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067" w:rsidRPr="001F7067" w:rsidRDefault="001F7067" w:rsidP="001F7067">
      <w:pPr>
        <w:spacing w:before="240" w:after="240" w:line="240" w:lineRule="auto"/>
        <w:contextualSpacing/>
        <w:jc w:val="center"/>
        <w:rPr>
          <w:rFonts w:ascii="Calibri" w:eastAsia="Calibri" w:hAnsi="Calibri" w:cs="Times New Roman"/>
          <w:b/>
          <w:sz w:val="28"/>
        </w:rPr>
      </w:pPr>
      <w:r w:rsidRPr="001F7067">
        <w:rPr>
          <w:rFonts w:ascii="Calibri" w:eastAsia="Calibri" w:hAnsi="Calibri" w:cs="Times New Roman"/>
          <w:b/>
          <w:sz w:val="28"/>
        </w:rPr>
        <w:t xml:space="preserve">Příloha č. </w:t>
      </w:r>
      <w:r w:rsidR="001C7C2B">
        <w:rPr>
          <w:rFonts w:ascii="Calibri" w:eastAsia="Calibri" w:hAnsi="Calibri" w:cs="Times New Roman"/>
          <w:b/>
          <w:sz w:val="28"/>
        </w:rPr>
        <w:t>9</w:t>
      </w:r>
      <w:r w:rsidRPr="001F7067">
        <w:rPr>
          <w:rFonts w:ascii="Calibri" w:eastAsia="Calibri" w:hAnsi="Calibri" w:cs="Times New Roman"/>
          <w:b/>
          <w:sz w:val="28"/>
        </w:rPr>
        <w:t xml:space="preserve"> </w:t>
      </w:r>
      <w:r w:rsidR="004A72BD">
        <w:rPr>
          <w:rFonts w:ascii="Calibri" w:eastAsia="Calibri" w:hAnsi="Calibri" w:cs="Times New Roman"/>
          <w:b/>
          <w:sz w:val="28"/>
        </w:rPr>
        <w:t>zadávacího dokumentace</w:t>
      </w:r>
    </w:p>
    <w:p w:rsidR="001F7067" w:rsidRPr="001F7067" w:rsidRDefault="001F7067" w:rsidP="001F7067">
      <w:pPr>
        <w:spacing w:before="240" w:after="240" w:line="240" w:lineRule="auto"/>
        <w:contextualSpacing/>
        <w:jc w:val="center"/>
        <w:rPr>
          <w:rFonts w:ascii="Calibri" w:eastAsia="Calibri" w:hAnsi="Calibri" w:cs="Times New Roman"/>
          <w:b/>
          <w:sz w:val="28"/>
        </w:rPr>
      </w:pPr>
      <w:r w:rsidRPr="001F7067">
        <w:rPr>
          <w:rFonts w:ascii="Calibri" w:eastAsia="Calibri" w:hAnsi="Calibri" w:cs="Times New Roman"/>
          <w:b/>
          <w:sz w:val="28"/>
        </w:rPr>
        <w:t>-</w:t>
      </w:r>
    </w:p>
    <w:p w:rsidR="001F7067" w:rsidRDefault="004A72BD" w:rsidP="00CC7985">
      <w:pPr>
        <w:spacing w:before="240" w:after="300" w:line="240" w:lineRule="auto"/>
        <w:jc w:val="center"/>
        <w:rPr>
          <w:rFonts w:ascii="Calibri" w:eastAsia="Calibri" w:hAnsi="Calibri" w:cs="Times New Roman"/>
          <w:b/>
          <w:sz w:val="28"/>
        </w:rPr>
      </w:pPr>
      <w:r>
        <w:rPr>
          <w:rFonts w:ascii="Calibri" w:eastAsia="Calibri" w:hAnsi="Calibri" w:cs="Times New Roman"/>
          <w:b/>
          <w:sz w:val="28"/>
        </w:rPr>
        <w:t>Předloha pro zpracování specifikace předmětu plnění</w:t>
      </w:r>
    </w:p>
    <w:p w:rsidR="00CC7985" w:rsidRPr="001F7067" w:rsidRDefault="00CC7985" w:rsidP="00CC7985">
      <w:pPr>
        <w:spacing w:before="240" w:after="300" w:line="240" w:lineRule="auto"/>
        <w:jc w:val="center"/>
        <w:rPr>
          <w:rFonts w:ascii="Calibri" w:eastAsia="Calibri" w:hAnsi="Calibri" w:cs="Times New Roman"/>
          <w:b/>
          <w:sz w:val="28"/>
        </w:rPr>
      </w:pPr>
      <w:r>
        <w:rPr>
          <w:rFonts w:ascii="Calibri" w:eastAsia="Calibri" w:hAnsi="Calibri" w:cs="Times New Roman"/>
          <w:b/>
          <w:sz w:val="28"/>
        </w:rPr>
        <w:t>Specifikace předmětu plnění</w:t>
      </w:r>
    </w:p>
    <w:p w:rsidR="001F7067" w:rsidRDefault="001F7067">
      <w:bookmarkStart w:id="0" w:name="_GoBack"/>
      <w:bookmarkEnd w:id="0"/>
    </w:p>
    <w:tbl>
      <w:tblPr>
        <w:tblStyle w:val="Tabulkasmkou21"/>
        <w:tblpPr w:leftFromText="141" w:rightFromText="141" w:vertAnchor="text" w:tblpY="43"/>
        <w:tblW w:w="0" w:type="auto"/>
        <w:tblLayout w:type="fixed"/>
        <w:tblLook w:val="04A0" w:firstRow="1" w:lastRow="0" w:firstColumn="1" w:lastColumn="0" w:noHBand="0" w:noVBand="1"/>
      </w:tblPr>
      <w:tblGrid>
        <w:gridCol w:w="982"/>
        <w:gridCol w:w="6526"/>
        <w:gridCol w:w="1554"/>
      </w:tblGrid>
      <w:tr w:rsidR="001F7067" w:rsidTr="00D420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vAlign w:val="center"/>
          </w:tcPr>
          <w:p w:rsidR="001F7067" w:rsidRDefault="001F7067" w:rsidP="001B34C0">
            <w:r w:rsidRPr="001F7067">
              <w:t xml:space="preserve">Centrální </w:t>
            </w:r>
            <w:r w:rsidR="009141E1">
              <w:t>systém dispečinku</w:t>
            </w:r>
          </w:p>
        </w:tc>
      </w:tr>
      <w:tr w:rsidR="00941197"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shd w:val="clear" w:color="auto" w:fill="auto"/>
            <w:vAlign w:val="center"/>
          </w:tcPr>
          <w:p w:rsidR="001F7067" w:rsidRPr="00AA6A6A" w:rsidRDefault="001F7067" w:rsidP="001B34C0">
            <w:pPr>
              <w:jc w:val="both"/>
              <w:rPr>
                <w:rFonts w:ascii="Calibri" w:hAnsi="Calibri"/>
                <w:color w:val="000000"/>
              </w:rPr>
            </w:pPr>
            <w:r>
              <w:rPr>
                <w:rFonts w:ascii="Calibri" w:hAnsi="Calibri"/>
                <w:color w:val="000000"/>
              </w:rPr>
              <w:t>Firma</w:t>
            </w:r>
          </w:p>
        </w:tc>
        <w:tc>
          <w:tcPr>
            <w:tcW w:w="6526" w:type="dxa"/>
            <w:shd w:val="clear" w:color="auto" w:fill="auto"/>
            <w:vAlign w:val="center"/>
          </w:tcPr>
          <w:p w:rsidR="001F7067" w:rsidRPr="00AA6A6A" w:rsidRDefault="001F7067" w:rsidP="001B34C0">
            <w:pPr>
              <w:cnfStyle w:val="000000100000" w:firstRow="0" w:lastRow="0" w:firstColumn="0" w:lastColumn="0" w:oddVBand="0" w:evenVBand="0" w:oddHBand="1" w:evenHBand="0" w:firstRowFirstColumn="0" w:firstRowLastColumn="0" w:lastRowFirstColumn="0" w:lastRowLastColumn="0"/>
            </w:pPr>
          </w:p>
        </w:tc>
        <w:tc>
          <w:tcPr>
            <w:tcW w:w="1554" w:type="dxa"/>
            <w:shd w:val="clear" w:color="auto" w:fill="auto"/>
            <w:vAlign w:val="center"/>
          </w:tcPr>
          <w:p w:rsidR="001F7067" w:rsidRDefault="001F7067" w:rsidP="001B34C0">
            <w:pPr>
              <w:cnfStyle w:val="000000100000" w:firstRow="0" w:lastRow="0" w:firstColumn="0" w:lastColumn="0" w:oddVBand="0" w:evenVBand="0" w:oddHBand="1" w:evenHBand="0" w:firstRowFirstColumn="0" w:firstRowLastColumn="0" w:lastRowFirstColumn="0" w:lastRowLastColumn="0"/>
            </w:pPr>
          </w:p>
        </w:tc>
      </w:tr>
      <w:tr w:rsidR="00941197"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shd w:val="clear" w:color="auto" w:fill="auto"/>
            <w:vAlign w:val="center"/>
          </w:tcPr>
          <w:p w:rsidR="001F7067" w:rsidRDefault="001F7067" w:rsidP="001B34C0">
            <w:pPr>
              <w:pStyle w:val="Odstavecseseznamem"/>
              <w:ind w:left="0"/>
              <w:jc w:val="both"/>
            </w:pPr>
            <w:r w:rsidRPr="00AA6A6A">
              <w:t>IČO</w:t>
            </w:r>
          </w:p>
        </w:tc>
        <w:tc>
          <w:tcPr>
            <w:tcW w:w="6526" w:type="dxa"/>
            <w:shd w:val="clear" w:color="auto" w:fill="auto"/>
            <w:vAlign w:val="center"/>
          </w:tcPr>
          <w:p w:rsidR="001F7067" w:rsidRPr="00AA6A6A" w:rsidRDefault="001F7067" w:rsidP="001B34C0">
            <w:pPr>
              <w:cnfStyle w:val="000000100000" w:firstRow="0" w:lastRow="0" w:firstColumn="0" w:lastColumn="0" w:oddVBand="0" w:evenVBand="0" w:oddHBand="1" w:evenHBand="0" w:firstRowFirstColumn="0" w:firstRowLastColumn="0" w:lastRowFirstColumn="0" w:lastRowLastColumn="0"/>
            </w:pPr>
          </w:p>
        </w:tc>
        <w:tc>
          <w:tcPr>
            <w:tcW w:w="1554" w:type="dxa"/>
            <w:shd w:val="clear" w:color="auto" w:fill="auto"/>
            <w:vAlign w:val="center"/>
          </w:tcPr>
          <w:p w:rsidR="001F7067" w:rsidRDefault="001F7067" w:rsidP="001B34C0">
            <w:pPr>
              <w:cnfStyle w:val="000000100000" w:firstRow="0" w:lastRow="0" w:firstColumn="0" w:lastColumn="0" w:oddVBand="0" w:evenVBand="0" w:oddHBand="1" w:evenHBand="0" w:firstRowFirstColumn="0" w:firstRowLastColumn="0" w:lastRowFirstColumn="0" w:lastRowLastColumn="0"/>
            </w:pPr>
          </w:p>
        </w:tc>
      </w:tr>
      <w:tr w:rsidR="00941197"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1F7067" w:rsidRDefault="001F7067" w:rsidP="001B34C0">
            <w:pPr>
              <w:pStyle w:val="Odstavecseseznamem"/>
              <w:ind w:left="0"/>
              <w:jc w:val="both"/>
            </w:pPr>
            <w:r>
              <w:t>Sídlo</w:t>
            </w:r>
          </w:p>
        </w:tc>
        <w:tc>
          <w:tcPr>
            <w:tcW w:w="6526" w:type="dxa"/>
            <w:vAlign w:val="center"/>
          </w:tcPr>
          <w:p w:rsidR="001F7067" w:rsidRPr="00AA6A6A" w:rsidRDefault="001F7067" w:rsidP="001B34C0">
            <w:pPr>
              <w:cnfStyle w:val="000000000000" w:firstRow="0" w:lastRow="0" w:firstColumn="0" w:lastColumn="0" w:oddVBand="0" w:evenVBand="0" w:oddHBand="0" w:evenHBand="0" w:firstRowFirstColumn="0" w:firstRowLastColumn="0" w:lastRowFirstColumn="0" w:lastRowLastColumn="0"/>
            </w:pPr>
          </w:p>
        </w:tc>
        <w:tc>
          <w:tcPr>
            <w:tcW w:w="1554" w:type="dxa"/>
            <w:vAlign w:val="center"/>
          </w:tcPr>
          <w:p w:rsidR="001F7067" w:rsidRDefault="001F7067" w:rsidP="001B34C0">
            <w:pPr>
              <w:cnfStyle w:val="000000000000" w:firstRow="0" w:lastRow="0" w:firstColumn="0" w:lastColumn="0" w:oddVBand="0" w:evenVBand="0" w:oddHBand="0" w:evenHBand="0" w:firstRowFirstColumn="0" w:firstRowLastColumn="0" w:lastRowFirstColumn="0" w:lastRowLastColumn="0"/>
            </w:pPr>
          </w:p>
        </w:tc>
      </w:tr>
      <w:tr w:rsidR="00941197"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941197" w:rsidRDefault="00941197" w:rsidP="001B34C0">
            <w:pPr>
              <w:pStyle w:val="Odstavecseseznamem"/>
              <w:ind w:left="0"/>
              <w:jc w:val="both"/>
            </w:pPr>
          </w:p>
        </w:tc>
        <w:tc>
          <w:tcPr>
            <w:tcW w:w="6526" w:type="dxa"/>
            <w:vAlign w:val="center"/>
          </w:tcPr>
          <w:p w:rsidR="00941197" w:rsidRPr="00941197" w:rsidRDefault="00941197" w:rsidP="001B34C0">
            <w:pPr>
              <w:cnfStyle w:val="000000000000" w:firstRow="0" w:lastRow="0" w:firstColumn="0" w:lastColumn="0" w:oddVBand="0" w:evenVBand="0" w:oddHBand="0" w:evenHBand="0" w:firstRowFirstColumn="0" w:firstRowLastColumn="0" w:lastRowFirstColumn="0" w:lastRowLastColumn="0"/>
              <w:rPr>
                <w:b/>
              </w:rPr>
            </w:pPr>
            <w:r w:rsidRPr="00941197">
              <w:rPr>
                <w:b/>
              </w:rPr>
              <w:t>Požadavek</w:t>
            </w:r>
          </w:p>
        </w:tc>
        <w:tc>
          <w:tcPr>
            <w:tcW w:w="1554" w:type="dxa"/>
            <w:vAlign w:val="center"/>
          </w:tcPr>
          <w:p w:rsidR="00941197" w:rsidRPr="00941197" w:rsidRDefault="00941197" w:rsidP="001B34C0">
            <w:pPr>
              <w:cnfStyle w:val="000000000000" w:firstRow="0" w:lastRow="0" w:firstColumn="0" w:lastColumn="0" w:oddVBand="0" w:evenVBand="0" w:oddHBand="0" w:evenHBand="0" w:firstRowFirstColumn="0" w:firstRowLastColumn="0" w:lastRowFirstColumn="0" w:lastRowLastColumn="0"/>
              <w:rPr>
                <w:b/>
              </w:rPr>
            </w:pPr>
            <w:r w:rsidRPr="00941197">
              <w:rPr>
                <w:b/>
              </w:rPr>
              <w:t>Dodavatel je schopen splnit</w:t>
            </w:r>
            <w:r w:rsidRPr="00941197">
              <w:rPr>
                <w:b/>
              </w:rPr>
              <w:br/>
              <w:t>ANO/NE</w:t>
            </w:r>
          </w:p>
        </w:tc>
      </w:tr>
      <w:tr w:rsidR="00941197"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1F7067" w:rsidRDefault="001F7067" w:rsidP="00B07FAC">
            <w:pPr>
              <w:pStyle w:val="Odstavecseseznamem"/>
              <w:numPr>
                <w:ilvl w:val="0"/>
                <w:numId w:val="5"/>
              </w:numPr>
            </w:pPr>
          </w:p>
        </w:tc>
        <w:tc>
          <w:tcPr>
            <w:tcW w:w="6526" w:type="dxa"/>
            <w:vAlign w:val="center"/>
          </w:tcPr>
          <w:p w:rsidR="001F7067" w:rsidRDefault="001F7067" w:rsidP="001B34C0">
            <w:pPr>
              <w:cnfStyle w:val="000000100000" w:firstRow="0" w:lastRow="0" w:firstColumn="0" w:lastColumn="0" w:oddVBand="0" w:evenVBand="0" w:oddHBand="1" w:evenHBand="0" w:firstRowFirstColumn="0" w:firstRowLastColumn="0" w:lastRowFirstColumn="0" w:lastRowLastColumn="0"/>
            </w:pPr>
            <w:r w:rsidRPr="00AA6A6A">
              <w:t xml:space="preserve">Systém dispečinku, který musí být modulárně rozšiřitelný o další funkční moduly, které mohou být </w:t>
            </w:r>
            <w:r w:rsidR="008D340A">
              <w:t>Zadavatelem</w:t>
            </w:r>
            <w:r w:rsidRPr="00AA6A6A">
              <w:t xml:space="preserve"> požadovány v</w:t>
            </w:r>
            <w:r w:rsidR="00EE78AC">
              <w:t> </w:t>
            </w:r>
            <w:r w:rsidRPr="00AA6A6A">
              <w:t>budoucnosti</w:t>
            </w:r>
            <w:r w:rsidR="00EE78AC">
              <w:t>.</w:t>
            </w:r>
          </w:p>
        </w:tc>
        <w:tc>
          <w:tcPr>
            <w:tcW w:w="1554" w:type="dxa"/>
            <w:vAlign w:val="center"/>
          </w:tcPr>
          <w:p w:rsidR="001F7067" w:rsidRDefault="001F7067" w:rsidP="001B34C0">
            <w:pPr>
              <w:cnfStyle w:val="000000100000" w:firstRow="0" w:lastRow="0" w:firstColumn="0" w:lastColumn="0" w:oddVBand="0" w:evenVBand="0" w:oddHBand="1" w:evenHBand="0" w:firstRowFirstColumn="0" w:firstRowLastColumn="0" w:lastRowFirstColumn="0" w:lastRowLastColumn="0"/>
            </w:pPr>
          </w:p>
        </w:tc>
      </w:tr>
      <w:tr w:rsidR="00941197"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941197" w:rsidRDefault="00941197" w:rsidP="00941197">
            <w:pPr>
              <w:pStyle w:val="Odstavecseseznamem"/>
              <w:ind w:left="0"/>
              <w:jc w:val="both"/>
            </w:pPr>
            <w:r>
              <w:t>pozn.</w:t>
            </w:r>
          </w:p>
        </w:tc>
        <w:tc>
          <w:tcPr>
            <w:tcW w:w="8080" w:type="dxa"/>
            <w:gridSpan w:val="2"/>
            <w:vAlign w:val="center"/>
          </w:tcPr>
          <w:p w:rsidR="00941197" w:rsidRDefault="00941197" w:rsidP="001B34C0">
            <w:pPr>
              <w:cnfStyle w:val="000000100000" w:firstRow="0" w:lastRow="0" w:firstColumn="0" w:lastColumn="0" w:oddVBand="0" w:evenVBand="0" w:oddHBand="1" w:evenHBand="0" w:firstRowFirstColumn="0" w:firstRowLastColumn="0" w:lastRowFirstColumn="0" w:lastRowLastColumn="0"/>
            </w:pPr>
          </w:p>
        </w:tc>
      </w:tr>
      <w:tr w:rsidR="00941197"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1F7067" w:rsidRDefault="001F7067" w:rsidP="00B07FAC">
            <w:pPr>
              <w:pStyle w:val="Odstavecseseznamem"/>
              <w:numPr>
                <w:ilvl w:val="0"/>
                <w:numId w:val="5"/>
              </w:numPr>
            </w:pPr>
          </w:p>
        </w:tc>
        <w:tc>
          <w:tcPr>
            <w:tcW w:w="6526" w:type="dxa"/>
            <w:vAlign w:val="center"/>
          </w:tcPr>
          <w:p w:rsidR="001F7067" w:rsidRDefault="00EE78AC" w:rsidP="001B34C0">
            <w:pPr>
              <w:cnfStyle w:val="000000000000" w:firstRow="0" w:lastRow="0" w:firstColumn="0" w:lastColumn="0" w:oddVBand="0" w:evenVBand="0" w:oddHBand="0" w:evenHBand="0" w:firstRowFirstColumn="0" w:firstRowLastColumn="0" w:lastRowFirstColumn="0" w:lastRowLastColumn="0"/>
            </w:pPr>
            <w:r w:rsidRPr="00EE78AC">
              <w:t>Aplikační rozhraní, které musí být koncipováno v „oknech“. Ta mohou být uspořádána na obrazovce dle potřeb uživatele. Toto uspořádání se ukládá pro každého uživatele</w:t>
            </w:r>
            <w:r>
              <w:t>.</w:t>
            </w:r>
          </w:p>
        </w:tc>
        <w:tc>
          <w:tcPr>
            <w:tcW w:w="1554" w:type="dxa"/>
            <w:vAlign w:val="center"/>
          </w:tcPr>
          <w:p w:rsidR="001F7067" w:rsidRDefault="001F7067" w:rsidP="001B34C0">
            <w:pPr>
              <w:cnfStyle w:val="000000000000" w:firstRow="0" w:lastRow="0" w:firstColumn="0" w:lastColumn="0" w:oddVBand="0" w:evenVBand="0" w:oddHBand="0" w:evenHBand="0" w:firstRowFirstColumn="0" w:firstRowLastColumn="0" w:lastRowFirstColumn="0" w:lastRowLastColumn="0"/>
            </w:pPr>
          </w:p>
        </w:tc>
      </w:tr>
      <w:tr w:rsidR="006B5CC3"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6B5CC3" w:rsidRDefault="006B5CC3" w:rsidP="00941197">
            <w:pPr>
              <w:pStyle w:val="Odstavecseseznamem"/>
              <w:ind w:left="0"/>
              <w:jc w:val="both"/>
            </w:pPr>
            <w:r w:rsidRPr="00941197">
              <w:t>pozn.</w:t>
            </w:r>
          </w:p>
        </w:tc>
        <w:tc>
          <w:tcPr>
            <w:tcW w:w="8080" w:type="dxa"/>
            <w:gridSpan w:val="2"/>
            <w:vAlign w:val="center"/>
          </w:tcPr>
          <w:p w:rsidR="006B5CC3" w:rsidRDefault="006B5CC3" w:rsidP="001B34C0">
            <w:pPr>
              <w:cnfStyle w:val="000000000000" w:firstRow="0" w:lastRow="0" w:firstColumn="0" w:lastColumn="0" w:oddVBand="0" w:evenVBand="0" w:oddHBand="0" w:evenHBand="0" w:firstRowFirstColumn="0" w:firstRowLastColumn="0" w:lastRowFirstColumn="0" w:lastRowLastColumn="0"/>
            </w:pPr>
          </w:p>
        </w:tc>
      </w:tr>
      <w:tr w:rsidR="00941197"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941197" w:rsidRDefault="00941197" w:rsidP="00B07FAC">
            <w:pPr>
              <w:pStyle w:val="Odstavecseseznamem"/>
              <w:numPr>
                <w:ilvl w:val="0"/>
                <w:numId w:val="5"/>
              </w:numPr>
            </w:pPr>
          </w:p>
        </w:tc>
        <w:tc>
          <w:tcPr>
            <w:tcW w:w="6526" w:type="dxa"/>
            <w:vAlign w:val="center"/>
          </w:tcPr>
          <w:p w:rsidR="00941197" w:rsidRDefault="00EE78AC" w:rsidP="00941197">
            <w:pPr>
              <w:cnfStyle w:val="000000100000" w:firstRow="0" w:lastRow="0" w:firstColumn="0" w:lastColumn="0" w:oddVBand="0" w:evenVBand="0" w:oddHBand="1" w:evenHBand="0" w:firstRowFirstColumn="0" w:firstRowLastColumn="0" w:lastRowFirstColumn="0" w:lastRowLastColumn="0"/>
            </w:pPr>
            <w:r w:rsidRPr="00EE78AC">
              <w:t xml:space="preserve">Podpora práce na </w:t>
            </w:r>
            <w:proofErr w:type="spellStart"/>
            <w:r w:rsidRPr="00EE78AC">
              <w:t>vícemonitorovém</w:t>
            </w:r>
            <w:proofErr w:type="spellEnd"/>
            <w:r w:rsidRPr="00EE78AC">
              <w:t xml:space="preserve"> pracovišti se zajištěním individuálního nastavení rozložení oken pro každého dispečera</w:t>
            </w:r>
            <w:r>
              <w:t>.</w:t>
            </w:r>
          </w:p>
        </w:tc>
        <w:tc>
          <w:tcPr>
            <w:tcW w:w="1554" w:type="dxa"/>
            <w:vAlign w:val="center"/>
          </w:tcPr>
          <w:p w:rsidR="00941197" w:rsidRDefault="00941197" w:rsidP="00941197">
            <w:pPr>
              <w:cnfStyle w:val="000000100000" w:firstRow="0" w:lastRow="0" w:firstColumn="0" w:lastColumn="0" w:oddVBand="0" w:evenVBand="0" w:oddHBand="1" w:evenHBand="0" w:firstRowFirstColumn="0" w:firstRowLastColumn="0" w:lastRowFirstColumn="0" w:lastRowLastColumn="0"/>
            </w:pPr>
          </w:p>
        </w:tc>
      </w:tr>
      <w:tr w:rsidR="00941197"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941197" w:rsidRDefault="00941197" w:rsidP="00941197">
            <w:pPr>
              <w:pStyle w:val="Odstavecseseznamem"/>
              <w:ind w:left="0"/>
              <w:jc w:val="both"/>
            </w:pPr>
            <w:r w:rsidRPr="00941197">
              <w:t>pozn.</w:t>
            </w:r>
          </w:p>
        </w:tc>
        <w:tc>
          <w:tcPr>
            <w:tcW w:w="6526" w:type="dxa"/>
            <w:vAlign w:val="center"/>
          </w:tcPr>
          <w:p w:rsidR="00941197" w:rsidRDefault="00941197" w:rsidP="00941197">
            <w:pPr>
              <w:cnfStyle w:val="000000100000" w:firstRow="0" w:lastRow="0" w:firstColumn="0" w:lastColumn="0" w:oddVBand="0" w:evenVBand="0" w:oddHBand="1" w:evenHBand="0" w:firstRowFirstColumn="0" w:firstRowLastColumn="0" w:lastRowFirstColumn="0" w:lastRowLastColumn="0"/>
            </w:pPr>
          </w:p>
        </w:tc>
        <w:tc>
          <w:tcPr>
            <w:tcW w:w="1554" w:type="dxa"/>
            <w:vAlign w:val="center"/>
          </w:tcPr>
          <w:p w:rsidR="00941197" w:rsidRDefault="00941197" w:rsidP="00941197">
            <w:pPr>
              <w:cnfStyle w:val="000000100000" w:firstRow="0" w:lastRow="0" w:firstColumn="0" w:lastColumn="0" w:oddVBand="0" w:evenVBand="0" w:oddHBand="1" w:evenHBand="0" w:firstRowFirstColumn="0" w:firstRowLastColumn="0" w:lastRowFirstColumn="0" w:lastRowLastColumn="0"/>
            </w:pPr>
          </w:p>
        </w:tc>
      </w:tr>
      <w:tr w:rsidR="00941197"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941197" w:rsidRDefault="00941197" w:rsidP="00B07FAC">
            <w:pPr>
              <w:pStyle w:val="Odstavecseseznamem"/>
              <w:numPr>
                <w:ilvl w:val="0"/>
                <w:numId w:val="5"/>
              </w:numPr>
            </w:pPr>
          </w:p>
        </w:tc>
        <w:tc>
          <w:tcPr>
            <w:tcW w:w="6526" w:type="dxa"/>
            <w:vAlign w:val="center"/>
          </w:tcPr>
          <w:p w:rsidR="00941197" w:rsidRDefault="00EE78AC" w:rsidP="00EE78AC">
            <w:pPr>
              <w:cnfStyle w:val="000000000000" w:firstRow="0" w:lastRow="0" w:firstColumn="0" w:lastColumn="0" w:oddVBand="0" w:evenVBand="0" w:oddHBand="0" w:evenHBand="0" w:firstRowFirstColumn="0" w:firstRowLastColumn="0" w:lastRowFirstColumn="0" w:lastRowLastColumn="0"/>
            </w:pPr>
            <w:r>
              <w:rPr>
                <w:rFonts w:ascii="Calibri" w:hAnsi="Calibri"/>
                <w:color w:val="000000"/>
              </w:rPr>
              <w:t xml:space="preserve">Software (SW) musí být snadno </w:t>
            </w:r>
            <w:proofErr w:type="spellStart"/>
            <w:r>
              <w:rPr>
                <w:rFonts w:ascii="Calibri" w:hAnsi="Calibri"/>
                <w:color w:val="000000"/>
              </w:rPr>
              <w:t>instalovatelný</w:t>
            </w:r>
            <w:proofErr w:type="spellEnd"/>
            <w:r>
              <w:rPr>
                <w:rFonts w:ascii="Calibri" w:hAnsi="Calibri"/>
                <w:color w:val="000000"/>
              </w:rPr>
              <w:t xml:space="preserve"> a při spuštění musí být schopen automaticky zjistit případnou dostupnost aktualizací a ty automaticky naistalovat.</w:t>
            </w:r>
            <w:r>
              <w:t xml:space="preserve"> </w:t>
            </w:r>
          </w:p>
        </w:tc>
        <w:tc>
          <w:tcPr>
            <w:tcW w:w="1554" w:type="dxa"/>
            <w:vAlign w:val="center"/>
          </w:tcPr>
          <w:p w:rsidR="00941197" w:rsidRDefault="00941197" w:rsidP="00941197">
            <w:pPr>
              <w:cnfStyle w:val="000000000000" w:firstRow="0" w:lastRow="0" w:firstColumn="0" w:lastColumn="0" w:oddVBand="0" w:evenVBand="0" w:oddHBand="0" w:evenHBand="0" w:firstRowFirstColumn="0" w:firstRowLastColumn="0" w:lastRowFirstColumn="0" w:lastRowLastColumn="0"/>
            </w:pPr>
          </w:p>
        </w:tc>
      </w:tr>
      <w:tr w:rsidR="00941197"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941197" w:rsidRDefault="00941197" w:rsidP="00941197">
            <w:pPr>
              <w:pStyle w:val="Odstavecseseznamem"/>
              <w:ind w:left="0"/>
              <w:jc w:val="both"/>
            </w:pPr>
            <w:r w:rsidRPr="00941197">
              <w:t>pozn.</w:t>
            </w:r>
          </w:p>
        </w:tc>
        <w:tc>
          <w:tcPr>
            <w:tcW w:w="6526" w:type="dxa"/>
            <w:vAlign w:val="center"/>
          </w:tcPr>
          <w:p w:rsidR="00941197" w:rsidRDefault="00941197" w:rsidP="00941197">
            <w:pPr>
              <w:cnfStyle w:val="000000000000" w:firstRow="0" w:lastRow="0" w:firstColumn="0" w:lastColumn="0" w:oddVBand="0" w:evenVBand="0" w:oddHBand="0" w:evenHBand="0" w:firstRowFirstColumn="0" w:firstRowLastColumn="0" w:lastRowFirstColumn="0" w:lastRowLastColumn="0"/>
            </w:pPr>
          </w:p>
        </w:tc>
        <w:tc>
          <w:tcPr>
            <w:tcW w:w="1554" w:type="dxa"/>
            <w:vAlign w:val="center"/>
          </w:tcPr>
          <w:p w:rsidR="00941197" w:rsidRDefault="00941197" w:rsidP="00941197">
            <w:pPr>
              <w:cnfStyle w:val="000000000000" w:firstRow="0" w:lastRow="0" w:firstColumn="0" w:lastColumn="0" w:oddVBand="0" w:evenVBand="0" w:oddHBand="0" w:evenHBand="0" w:firstRowFirstColumn="0" w:firstRowLastColumn="0" w:lastRowFirstColumn="0" w:lastRowLastColumn="0"/>
            </w:pPr>
          </w:p>
        </w:tc>
      </w:tr>
      <w:tr w:rsidR="00941197"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941197" w:rsidRDefault="00941197" w:rsidP="00B07FAC">
            <w:pPr>
              <w:pStyle w:val="Odstavecseseznamem"/>
              <w:numPr>
                <w:ilvl w:val="0"/>
                <w:numId w:val="5"/>
              </w:numPr>
            </w:pPr>
          </w:p>
        </w:tc>
        <w:tc>
          <w:tcPr>
            <w:tcW w:w="6526" w:type="dxa"/>
            <w:vAlign w:val="center"/>
          </w:tcPr>
          <w:p w:rsidR="00941197"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Součástí dodávky bude veškerý SW, včetně licencí operačních systémů pro servery potřebné ke zprovoznění systému, dále součástí dodávky budou i případné licence databázových SW produktů nutných ke zprovoznění systému.</w:t>
            </w:r>
          </w:p>
        </w:tc>
        <w:tc>
          <w:tcPr>
            <w:tcW w:w="1554" w:type="dxa"/>
            <w:vAlign w:val="center"/>
          </w:tcPr>
          <w:p w:rsidR="00941197" w:rsidRDefault="00941197" w:rsidP="00941197">
            <w:pPr>
              <w:cnfStyle w:val="000000100000" w:firstRow="0" w:lastRow="0" w:firstColumn="0" w:lastColumn="0" w:oddVBand="0" w:evenVBand="0" w:oddHBand="1" w:evenHBand="0" w:firstRowFirstColumn="0" w:firstRowLastColumn="0" w:lastRowFirstColumn="0" w:lastRowLastColumn="0"/>
            </w:pPr>
          </w:p>
        </w:tc>
      </w:tr>
      <w:tr w:rsidR="00941197"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941197" w:rsidRDefault="00941197" w:rsidP="00941197">
            <w:pPr>
              <w:pStyle w:val="Odstavecseseznamem"/>
              <w:ind w:left="0"/>
              <w:jc w:val="both"/>
            </w:pPr>
            <w:r w:rsidRPr="00941197">
              <w:t>pozn.</w:t>
            </w:r>
          </w:p>
        </w:tc>
        <w:tc>
          <w:tcPr>
            <w:tcW w:w="8080" w:type="dxa"/>
            <w:gridSpan w:val="2"/>
            <w:vAlign w:val="center"/>
          </w:tcPr>
          <w:p w:rsidR="00941197" w:rsidRDefault="00941197" w:rsidP="00941197">
            <w:pPr>
              <w:cnfStyle w:val="000000100000" w:firstRow="0" w:lastRow="0" w:firstColumn="0" w:lastColumn="0" w:oddVBand="0" w:evenVBand="0" w:oddHBand="1" w:evenHBand="0" w:firstRowFirstColumn="0" w:firstRowLastColumn="0" w:lastRowFirstColumn="0" w:lastRowLastColumn="0"/>
            </w:pPr>
          </w:p>
        </w:tc>
      </w:tr>
      <w:tr w:rsidR="00941197"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941197" w:rsidRDefault="00941197" w:rsidP="00B07FAC">
            <w:pPr>
              <w:pStyle w:val="Odstavecseseznamem"/>
              <w:numPr>
                <w:ilvl w:val="0"/>
                <w:numId w:val="5"/>
              </w:numPr>
            </w:pPr>
          </w:p>
        </w:tc>
        <w:tc>
          <w:tcPr>
            <w:tcW w:w="6526" w:type="dxa"/>
            <w:vAlign w:val="center"/>
          </w:tcPr>
          <w:p w:rsidR="00941197"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Sběr informací z jednotlivých vozidel všech autobusových dopravců potřebných pro řízení provozu dopravy.</w:t>
            </w:r>
          </w:p>
        </w:tc>
        <w:tc>
          <w:tcPr>
            <w:tcW w:w="1554" w:type="dxa"/>
            <w:vAlign w:val="center"/>
          </w:tcPr>
          <w:p w:rsidR="00941197" w:rsidRDefault="00941197" w:rsidP="00941197">
            <w:pPr>
              <w:cnfStyle w:val="000000000000" w:firstRow="0" w:lastRow="0" w:firstColumn="0" w:lastColumn="0" w:oddVBand="0" w:evenVBand="0" w:oddHBand="0" w:evenHBand="0" w:firstRowFirstColumn="0" w:firstRowLastColumn="0" w:lastRowFirstColumn="0" w:lastRowLastColumn="0"/>
            </w:pPr>
          </w:p>
        </w:tc>
      </w:tr>
      <w:tr w:rsidR="000A6751"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0A6751" w:rsidRDefault="000A6751" w:rsidP="00941197">
            <w:pPr>
              <w:pStyle w:val="Odstavecseseznamem"/>
              <w:ind w:left="0"/>
              <w:jc w:val="both"/>
            </w:pPr>
            <w:r w:rsidRPr="00941197">
              <w:t>pozn.</w:t>
            </w:r>
          </w:p>
        </w:tc>
        <w:tc>
          <w:tcPr>
            <w:tcW w:w="8080" w:type="dxa"/>
            <w:gridSpan w:val="2"/>
            <w:vAlign w:val="center"/>
          </w:tcPr>
          <w:p w:rsidR="000A6751" w:rsidRDefault="000A6751" w:rsidP="00941197">
            <w:pPr>
              <w:cnfStyle w:val="000000000000" w:firstRow="0" w:lastRow="0" w:firstColumn="0" w:lastColumn="0" w:oddVBand="0" w:evenVBand="0" w:oddHBand="0" w:evenHBand="0" w:firstRowFirstColumn="0" w:firstRowLastColumn="0" w:lastRowFirstColumn="0" w:lastRowLastColumn="0"/>
            </w:pPr>
          </w:p>
        </w:tc>
      </w:tr>
      <w:tr w:rsidR="00941197"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941197" w:rsidRDefault="00941197" w:rsidP="00B07FAC">
            <w:pPr>
              <w:pStyle w:val="Odstavecseseznamem"/>
              <w:numPr>
                <w:ilvl w:val="0"/>
                <w:numId w:val="5"/>
              </w:numPr>
            </w:pPr>
          </w:p>
        </w:tc>
        <w:tc>
          <w:tcPr>
            <w:tcW w:w="6526" w:type="dxa"/>
            <w:vAlign w:val="center"/>
          </w:tcPr>
          <w:p w:rsidR="00941197"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 xml:space="preserve">Sběr informací o poloze vlaků z Centrálního systému dispečinku Českých drah a.s. nebo Správy železniční dopravní cesty </w:t>
            </w:r>
            <w:proofErr w:type="spellStart"/>
            <w:r>
              <w:rPr>
                <w:rFonts w:ascii="Calibri" w:hAnsi="Calibri"/>
                <w:color w:val="000000"/>
              </w:rPr>
              <w:t>s.o</w:t>
            </w:r>
            <w:proofErr w:type="spellEnd"/>
            <w:r>
              <w:rPr>
                <w:rFonts w:ascii="Calibri" w:hAnsi="Calibri"/>
                <w:color w:val="000000"/>
              </w:rPr>
              <w:t>.</w:t>
            </w:r>
          </w:p>
        </w:tc>
        <w:tc>
          <w:tcPr>
            <w:tcW w:w="1554" w:type="dxa"/>
            <w:vAlign w:val="center"/>
          </w:tcPr>
          <w:p w:rsidR="00941197" w:rsidRDefault="00941197" w:rsidP="00941197">
            <w:pPr>
              <w:cnfStyle w:val="000000100000" w:firstRow="0" w:lastRow="0" w:firstColumn="0" w:lastColumn="0" w:oddVBand="0" w:evenVBand="0" w:oddHBand="1" w:evenHBand="0" w:firstRowFirstColumn="0" w:firstRowLastColumn="0" w:lastRowFirstColumn="0" w:lastRowLastColumn="0"/>
            </w:pPr>
          </w:p>
        </w:tc>
      </w:tr>
      <w:tr w:rsidR="00606F24"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606F24" w:rsidRDefault="00606F24" w:rsidP="00941197">
            <w:pPr>
              <w:pStyle w:val="Odstavecseseznamem"/>
              <w:ind w:left="0"/>
              <w:jc w:val="both"/>
            </w:pPr>
            <w:r w:rsidRPr="00941197">
              <w:t>pozn.</w:t>
            </w:r>
          </w:p>
        </w:tc>
        <w:tc>
          <w:tcPr>
            <w:tcW w:w="8080" w:type="dxa"/>
            <w:gridSpan w:val="2"/>
            <w:vAlign w:val="center"/>
          </w:tcPr>
          <w:p w:rsidR="00606F24" w:rsidRDefault="00606F24" w:rsidP="00941197">
            <w:pPr>
              <w:cnfStyle w:val="000000100000" w:firstRow="0" w:lastRow="0" w:firstColumn="0" w:lastColumn="0" w:oddVBand="0" w:evenVBand="0" w:oddHBand="1" w:evenHBand="0" w:firstRowFirstColumn="0" w:firstRowLastColumn="0" w:lastRowFirstColumn="0" w:lastRowLastColumn="0"/>
            </w:pPr>
          </w:p>
        </w:tc>
      </w:tr>
      <w:tr w:rsidR="00941197"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941197" w:rsidRDefault="00941197" w:rsidP="00B07FAC">
            <w:pPr>
              <w:pStyle w:val="Odstavecseseznamem"/>
              <w:numPr>
                <w:ilvl w:val="0"/>
                <w:numId w:val="5"/>
              </w:numPr>
            </w:pPr>
          </w:p>
        </w:tc>
        <w:tc>
          <w:tcPr>
            <w:tcW w:w="6526" w:type="dxa"/>
            <w:vAlign w:val="center"/>
          </w:tcPr>
          <w:p w:rsidR="00941197"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Zabezpečení automatické aktualizace jízdních řádů (autobusových, vlakových, příp. MHD) a to jednou denně, v nočních hodinách.</w:t>
            </w:r>
          </w:p>
        </w:tc>
        <w:tc>
          <w:tcPr>
            <w:tcW w:w="1554" w:type="dxa"/>
            <w:vAlign w:val="center"/>
          </w:tcPr>
          <w:p w:rsidR="00941197" w:rsidRDefault="00941197" w:rsidP="00941197">
            <w:pPr>
              <w:cnfStyle w:val="000000000000" w:firstRow="0" w:lastRow="0" w:firstColumn="0" w:lastColumn="0" w:oddVBand="0" w:evenVBand="0" w:oddHBand="0" w:evenHBand="0" w:firstRowFirstColumn="0" w:firstRowLastColumn="0" w:lastRowFirstColumn="0" w:lastRowLastColumn="0"/>
            </w:pPr>
          </w:p>
        </w:tc>
      </w:tr>
      <w:tr w:rsidR="00606F24"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606F24" w:rsidRDefault="00606F24" w:rsidP="00941197">
            <w:pPr>
              <w:pStyle w:val="Odstavecseseznamem"/>
              <w:ind w:left="0"/>
              <w:jc w:val="both"/>
            </w:pPr>
            <w:r w:rsidRPr="00941197">
              <w:t>pozn.</w:t>
            </w:r>
          </w:p>
        </w:tc>
        <w:tc>
          <w:tcPr>
            <w:tcW w:w="8080" w:type="dxa"/>
            <w:gridSpan w:val="2"/>
            <w:vAlign w:val="center"/>
          </w:tcPr>
          <w:p w:rsidR="00606F24" w:rsidRDefault="00606F24" w:rsidP="00941197">
            <w:pPr>
              <w:cnfStyle w:val="000000000000" w:firstRow="0" w:lastRow="0" w:firstColumn="0" w:lastColumn="0" w:oddVBand="0" w:evenVBand="0" w:oddHBand="0" w:evenHBand="0" w:firstRowFirstColumn="0" w:firstRowLastColumn="0" w:lastRowFirstColumn="0" w:lastRowLastColumn="0"/>
            </w:pPr>
          </w:p>
        </w:tc>
      </w:tr>
      <w:tr w:rsidR="00941197"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941197" w:rsidRDefault="00941197" w:rsidP="00B07FAC">
            <w:pPr>
              <w:pStyle w:val="Odstavecseseznamem"/>
              <w:numPr>
                <w:ilvl w:val="0"/>
                <w:numId w:val="5"/>
              </w:numPr>
            </w:pPr>
          </w:p>
        </w:tc>
        <w:tc>
          <w:tcPr>
            <w:tcW w:w="6526" w:type="dxa"/>
            <w:vAlign w:val="center"/>
          </w:tcPr>
          <w:p w:rsidR="00941197"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Zajištění ukládání všech přijímaných dat (polohy spojů, zpráv, dopravní situace (dle JSDI), úkonů dispečera) do historie.</w:t>
            </w:r>
          </w:p>
        </w:tc>
        <w:tc>
          <w:tcPr>
            <w:tcW w:w="1554" w:type="dxa"/>
            <w:vAlign w:val="center"/>
          </w:tcPr>
          <w:p w:rsidR="00941197" w:rsidRDefault="00941197" w:rsidP="00941197">
            <w:pPr>
              <w:cnfStyle w:val="000000100000" w:firstRow="0" w:lastRow="0" w:firstColumn="0" w:lastColumn="0" w:oddVBand="0" w:evenVBand="0" w:oddHBand="1" w:evenHBand="0" w:firstRowFirstColumn="0" w:firstRowLastColumn="0" w:lastRowFirstColumn="0" w:lastRowLastColumn="0"/>
            </w:pPr>
          </w:p>
        </w:tc>
      </w:tr>
      <w:tr w:rsidR="00606F24"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606F24" w:rsidRDefault="00606F24" w:rsidP="00941197">
            <w:pPr>
              <w:pStyle w:val="Odstavecseseznamem"/>
              <w:ind w:left="0"/>
              <w:jc w:val="both"/>
            </w:pPr>
            <w:r w:rsidRPr="00941197">
              <w:t>pozn.</w:t>
            </w:r>
          </w:p>
        </w:tc>
        <w:tc>
          <w:tcPr>
            <w:tcW w:w="8080" w:type="dxa"/>
            <w:gridSpan w:val="2"/>
            <w:vAlign w:val="center"/>
          </w:tcPr>
          <w:p w:rsidR="00606F24" w:rsidRDefault="00606F24" w:rsidP="00941197">
            <w:pPr>
              <w:cnfStyle w:val="000000100000" w:firstRow="0" w:lastRow="0" w:firstColumn="0" w:lastColumn="0" w:oddVBand="0" w:evenVBand="0" w:oddHBand="1" w:evenHBand="0" w:firstRowFirstColumn="0" w:firstRowLastColumn="0" w:lastRowFirstColumn="0" w:lastRowLastColumn="0"/>
            </w:pPr>
          </w:p>
        </w:tc>
      </w:tr>
      <w:tr w:rsidR="00941197"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941197" w:rsidRDefault="00941197" w:rsidP="00B07FAC">
            <w:pPr>
              <w:pStyle w:val="Odstavecseseznamem"/>
              <w:numPr>
                <w:ilvl w:val="0"/>
                <w:numId w:val="5"/>
              </w:numPr>
            </w:pPr>
          </w:p>
        </w:tc>
        <w:tc>
          <w:tcPr>
            <w:tcW w:w="6526" w:type="dxa"/>
            <w:vAlign w:val="center"/>
          </w:tcPr>
          <w:p w:rsidR="00941197"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 xml:space="preserve">Možnost vytvoření režimu pravidelné archivace dat v Centrálním systému dispečinku tak, aby při havárii serveru bylo možno v krátké </w:t>
            </w:r>
            <w:r>
              <w:rPr>
                <w:rFonts w:ascii="Calibri" w:hAnsi="Calibri"/>
                <w:color w:val="000000"/>
              </w:rPr>
              <w:lastRenderedPageBreak/>
              <w:t>době obnovit provoz.</w:t>
            </w:r>
          </w:p>
        </w:tc>
        <w:tc>
          <w:tcPr>
            <w:tcW w:w="1554" w:type="dxa"/>
            <w:vAlign w:val="center"/>
          </w:tcPr>
          <w:p w:rsidR="00941197" w:rsidRDefault="00941197" w:rsidP="00941197">
            <w:pPr>
              <w:cnfStyle w:val="000000000000" w:firstRow="0" w:lastRow="0" w:firstColumn="0" w:lastColumn="0" w:oddVBand="0" w:evenVBand="0" w:oddHBand="0" w:evenHBand="0" w:firstRowFirstColumn="0" w:firstRowLastColumn="0" w:lastRowFirstColumn="0" w:lastRowLastColumn="0"/>
            </w:pPr>
          </w:p>
        </w:tc>
      </w:tr>
      <w:tr w:rsidR="00606F24"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606F24" w:rsidRDefault="00606F24" w:rsidP="00941197">
            <w:pPr>
              <w:pStyle w:val="Odstavecseseznamem"/>
              <w:ind w:left="0"/>
              <w:jc w:val="both"/>
            </w:pPr>
            <w:r w:rsidRPr="00941197">
              <w:t>pozn.</w:t>
            </w:r>
          </w:p>
        </w:tc>
        <w:tc>
          <w:tcPr>
            <w:tcW w:w="8080" w:type="dxa"/>
            <w:gridSpan w:val="2"/>
            <w:vAlign w:val="center"/>
          </w:tcPr>
          <w:p w:rsidR="00606F24" w:rsidRDefault="00606F24" w:rsidP="00941197">
            <w:pPr>
              <w:cnfStyle w:val="000000000000" w:firstRow="0" w:lastRow="0" w:firstColumn="0" w:lastColumn="0" w:oddVBand="0" w:evenVBand="0" w:oddHBand="0" w:evenHBand="0" w:firstRowFirstColumn="0" w:firstRowLastColumn="0" w:lastRowFirstColumn="0" w:lastRowLastColumn="0"/>
            </w:pPr>
          </w:p>
        </w:tc>
      </w:tr>
      <w:tr w:rsidR="00941197"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941197" w:rsidRDefault="00941197" w:rsidP="00B07FAC">
            <w:pPr>
              <w:pStyle w:val="Odstavecseseznamem"/>
              <w:numPr>
                <w:ilvl w:val="0"/>
                <w:numId w:val="5"/>
              </w:numPr>
            </w:pPr>
          </w:p>
        </w:tc>
        <w:tc>
          <w:tcPr>
            <w:tcW w:w="6526" w:type="dxa"/>
            <w:vAlign w:val="center"/>
          </w:tcPr>
          <w:p w:rsidR="00941197"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Zajištění archivace odchylek od jízdních řádů se zajištěním možnosti jejich generování do sestav dle následujících kritérií: datum, dopravce, linka, spoj, odchylka (+ nebo -), velikost odchylky.</w:t>
            </w:r>
          </w:p>
        </w:tc>
        <w:tc>
          <w:tcPr>
            <w:tcW w:w="1554" w:type="dxa"/>
            <w:vAlign w:val="center"/>
          </w:tcPr>
          <w:p w:rsidR="00941197" w:rsidRDefault="00941197" w:rsidP="00941197">
            <w:pPr>
              <w:cnfStyle w:val="000000100000" w:firstRow="0" w:lastRow="0" w:firstColumn="0" w:lastColumn="0" w:oddVBand="0" w:evenVBand="0" w:oddHBand="1" w:evenHBand="0" w:firstRowFirstColumn="0" w:firstRowLastColumn="0" w:lastRowFirstColumn="0" w:lastRowLastColumn="0"/>
            </w:pPr>
          </w:p>
        </w:tc>
      </w:tr>
      <w:tr w:rsidR="00941197"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941197" w:rsidRDefault="00941197" w:rsidP="00941197">
            <w:pPr>
              <w:pStyle w:val="Odstavecseseznamem"/>
              <w:ind w:left="0"/>
              <w:jc w:val="both"/>
            </w:pPr>
            <w:r w:rsidRPr="00941197">
              <w:t>pozn.</w:t>
            </w:r>
          </w:p>
        </w:tc>
        <w:tc>
          <w:tcPr>
            <w:tcW w:w="8080" w:type="dxa"/>
            <w:gridSpan w:val="2"/>
            <w:vAlign w:val="center"/>
          </w:tcPr>
          <w:p w:rsidR="00941197" w:rsidRDefault="00941197" w:rsidP="00941197">
            <w:pPr>
              <w:cnfStyle w:val="000000100000" w:firstRow="0" w:lastRow="0" w:firstColumn="0" w:lastColumn="0" w:oddVBand="0" w:evenVBand="0" w:oddHBand="1" w:evenHBand="0" w:firstRowFirstColumn="0" w:firstRowLastColumn="0" w:lastRowFirstColumn="0" w:lastRowLastColumn="0"/>
            </w:pPr>
          </w:p>
        </w:tc>
      </w:tr>
      <w:tr w:rsidR="00941197"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941197" w:rsidRDefault="00941197" w:rsidP="00B07FAC">
            <w:pPr>
              <w:pStyle w:val="Odstavecseseznamem"/>
              <w:numPr>
                <w:ilvl w:val="0"/>
                <w:numId w:val="5"/>
              </w:numPr>
            </w:pPr>
          </w:p>
        </w:tc>
        <w:tc>
          <w:tcPr>
            <w:tcW w:w="6526" w:type="dxa"/>
            <w:vAlign w:val="center"/>
          </w:tcPr>
          <w:p w:rsidR="00941197"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 xml:space="preserve">Podpora operativního řízení provozních problémů (zpoždění ve vztahu k návaznosti spojů, posilové spoje). Rozvázání návazností spojů zpožděním musí být automaticky identifikováno a všem návazným spojům bude automaticky zaslán příkaz na čekání (při stanovení limitu zpoždění), případně Centrální systém dispečinku připraví příkaz a dispečer potvrdí jeho odeslání. </w:t>
            </w:r>
            <w:r w:rsidR="008D340A">
              <w:rPr>
                <w:rFonts w:ascii="Calibri" w:hAnsi="Calibri"/>
                <w:color w:val="000000"/>
              </w:rPr>
              <w:t>Zadavatel</w:t>
            </w:r>
            <w:r>
              <w:rPr>
                <w:rFonts w:ascii="Calibri" w:hAnsi="Calibri"/>
                <w:color w:val="000000"/>
              </w:rPr>
              <w:t xml:space="preserve"> rovněž požaduje možnost budoucího přijímání dat z vozidel obsahující informaci, zda je ve vozidle prodán jednotlivý jízdní doklad (jednorázový i časový) zadávající předpoklad, že jeho držitel pravděpodobně hodlá využít některé garantované návaznosti. Jestliže takový doklad neexistuje, navazující spoj nebude pozdržen. (Hlavní část této funkce bude zadána dopravcům (a jejich prostřednictvím dodavatelům odbavovacích systémů) k naprogramování do SW palubních zařízení.)</w:t>
            </w:r>
          </w:p>
        </w:tc>
        <w:tc>
          <w:tcPr>
            <w:tcW w:w="1554" w:type="dxa"/>
            <w:vAlign w:val="center"/>
          </w:tcPr>
          <w:p w:rsidR="00941197" w:rsidRDefault="00941197" w:rsidP="00941197">
            <w:pPr>
              <w:cnfStyle w:val="000000000000" w:firstRow="0" w:lastRow="0" w:firstColumn="0" w:lastColumn="0" w:oddVBand="0" w:evenVBand="0" w:oddHBand="0" w:evenHBand="0" w:firstRowFirstColumn="0" w:firstRowLastColumn="0" w:lastRowFirstColumn="0" w:lastRowLastColumn="0"/>
            </w:pPr>
          </w:p>
        </w:tc>
      </w:tr>
      <w:tr w:rsidR="00606F24"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606F24" w:rsidRDefault="00606F24" w:rsidP="00941197">
            <w:pPr>
              <w:pStyle w:val="Odstavecseseznamem"/>
              <w:ind w:left="0"/>
              <w:jc w:val="both"/>
            </w:pPr>
            <w:r w:rsidRPr="00941197">
              <w:t>pozn.</w:t>
            </w:r>
          </w:p>
        </w:tc>
        <w:tc>
          <w:tcPr>
            <w:tcW w:w="8080" w:type="dxa"/>
            <w:gridSpan w:val="2"/>
            <w:vAlign w:val="center"/>
          </w:tcPr>
          <w:p w:rsidR="00606F24" w:rsidRDefault="00606F24" w:rsidP="00941197">
            <w:pPr>
              <w:cnfStyle w:val="000000000000" w:firstRow="0" w:lastRow="0" w:firstColumn="0" w:lastColumn="0" w:oddVBand="0" w:evenVBand="0" w:oddHBand="0" w:evenHBand="0" w:firstRowFirstColumn="0" w:firstRowLastColumn="0" w:lastRowFirstColumn="0" w:lastRowLastColumn="0"/>
            </w:pPr>
          </w:p>
        </w:tc>
      </w:tr>
      <w:tr w:rsidR="00941197"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941197" w:rsidRDefault="00941197" w:rsidP="00B07FAC">
            <w:pPr>
              <w:pStyle w:val="Odstavecseseznamem"/>
              <w:numPr>
                <w:ilvl w:val="0"/>
                <w:numId w:val="5"/>
              </w:numPr>
            </w:pPr>
          </w:p>
        </w:tc>
        <w:tc>
          <w:tcPr>
            <w:tcW w:w="6526" w:type="dxa"/>
            <w:vAlign w:val="center"/>
          </w:tcPr>
          <w:p w:rsidR="00941197"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Podpora organizace dopravy při řešení plánovaných i neplánovaných provozních překážek (výluky, objízdné trasy).</w:t>
            </w:r>
            <w:r w:rsidR="00D420ED">
              <w:rPr>
                <w:rFonts w:ascii="Calibri" w:hAnsi="Calibri"/>
                <w:color w:val="000000"/>
              </w:rPr>
              <w:t xml:space="preserve"> M</w:t>
            </w:r>
            <w:r w:rsidR="00D420ED" w:rsidRPr="00CA239B">
              <w:rPr>
                <w:rFonts w:cstheme="minorHAnsi"/>
              </w:rPr>
              <w:t>inimální úroveň funkčnosti řešení pro splnění tohoto požadavku je schopnost on-line zobrazení dat o událostech a překážkách v dopravě poskytovaných systémem JSDI, možnost zadávat vlastní události a překážky silami operátorů dispečinku, případně dalšími k tomu oprávněnými osobami, včetně lokalizace těchto událostí a překážek v mapě, schopnost dodaného řešení navrhnout objízdné trasy a automaticky vyhodnocovat dopad událostí na dopravu především v podobě odhadu zpoždění spojů na následujících zastávkách a identifikaci potenciálně ohrožených návazností</w:t>
            </w:r>
            <w:r w:rsidR="00D420ED">
              <w:rPr>
                <w:rFonts w:cstheme="minorHAnsi"/>
              </w:rPr>
              <w:t>.</w:t>
            </w:r>
          </w:p>
        </w:tc>
        <w:tc>
          <w:tcPr>
            <w:tcW w:w="1554" w:type="dxa"/>
            <w:vAlign w:val="center"/>
          </w:tcPr>
          <w:p w:rsidR="00941197" w:rsidRDefault="00941197" w:rsidP="00941197">
            <w:pPr>
              <w:cnfStyle w:val="000000100000" w:firstRow="0" w:lastRow="0" w:firstColumn="0" w:lastColumn="0" w:oddVBand="0" w:evenVBand="0" w:oddHBand="1" w:evenHBand="0" w:firstRowFirstColumn="0" w:firstRowLastColumn="0" w:lastRowFirstColumn="0" w:lastRowLastColumn="0"/>
            </w:pPr>
          </w:p>
        </w:tc>
      </w:tr>
      <w:tr w:rsidR="00941197"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941197" w:rsidRDefault="00941197" w:rsidP="00941197">
            <w:pPr>
              <w:pStyle w:val="Odstavecseseznamem"/>
              <w:ind w:left="0"/>
              <w:jc w:val="both"/>
            </w:pPr>
            <w:r w:rsidRPr="00941197">
              <w:t>pozn.</w:t>
            </w:r>
          </w:p>
        </w:tc>
        <w:tc>
          <w:tcPr>
            <w:tcW w:w="8080" w:type="dxa"/>
            <w:gridSpan w:val="2"/>
            <w:vAlign w:val="center"/>
          </w:tcPr>
          <w:p w:rsidR="00941197" w:rsidRDefault="00941197" w:rsidP="00941197">
            <w:pPr>
              <w:cnfStyle w:val="000000100000" w:firstRow="0" w:lastRow="0" w:firstColumn="0" w:lastColumn="0" w:oddVBand="0" w:evenVBand="0" w:oddHBand="1" w:evenHBand="0" w:firstRowFirstColumn="0" w:firstRowLastColumn="0" w:lastRowFirstColumn="0" w:lastRowLastColumn="0"/>
            </w:pPr>
          </w:p>
        </w:tc>
      </w:tr>
      <w:tr w:rsidR="00606F24"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606F24" w:rsidRDefault="00606F24" w:rsidP="00B07FAC">
            <w:pPr>
              <w:pStyle w:val="Odstavecseseznamem"/>
              <w:numPr>
                <w:ilvl w:val="0"/>
                <w:numId w:val="5"/>
              </w:numPr>
            </w:pPr>
          </w:p>
        </w:tc>
        <w:tc>
          <w:tcPr>
            <w:tcW w:w="6526" w:type="dxa"/>
            <w:vAlign w:val="center"/>
          </w:tcPr>
          <w:p w:rsidR="00606F24"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Sledování a vyhodnocování provozu dopravy (dodržování jízdních řádů, vyhodnocení zpoždění, frekvence cestujících). Při srovnávání polohy vozidla s jízdním řádem musí zajistit zobrazování odchylky nad stanovenou mez.</w:t>
            </w:r>
          </w:p>
        </w:tc>
        <w:tc>
          <w:tcPr>
            <w:tcW w:w="1554" w:type="dxa"/>
            <w:vAlign w:val="center"/>
          </w:tcPr>
          <w:p w:rsidR="00606F24" w:rsidRDefault="00606F24" w:rsidP="00606F24">
            <w:pPr>
              <w:cnfStyle w:val="000000000000" w:firstRow="0" w:lastRow="0" w:firstColumn="0" w:lastColumn="0" w:oddVBand="0" w:evenVBand="0" w:oddHBand="0" w:evenHBand="0" w:firstRowFirstColumn="0" w:firstRowLastColumn="0" w:lastRowFirstColumn="0" w:lastRowLastColumn="0"/>
            </w:pPr>
          </w:p>
        </w:tc>
      </w:tr>
      <w:tr w:rsidR="00606F24"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606F24" w:rsidRDefault="00606F24" w:rsidP="00606F24">
            <w:pPr>
              <w:pStyle w:val="Odstavecseseznamem"/>
              <w:ind w:left="0"/>
              <w:jc w:val="both"/>
            </w:pPr>
            <w:r w:rsidRPr="00941197">
              <w:t>pozn.</w:t>
            </w:r>
          </w:p>
        </w:tc>
        <w:tc>
          <w:tcPr>
            <w:tcW w:w="8080" w:type="dxa"/>
            <w:gridSpan w:val="2"/>
            <w:vAlign w:val="center"/>
          </w:tcPr>
          <w:p w:rsidR="00606F24" w:rsidRDefault="00606F24" w:rsidP="00606F24">
            <w:pPr>
              <w:cnfStyle w:val="000000000000" w:firstRow="0" w:lastRow="0" w:firstColumn="0" w:lastColumn="0" w:oddVBand="0" w:evenVBand="0" w:oddHBand="0" w:evenHBand="0" w:firstRowFirstColumn="0" w:firstRowLastColumn="0" w:lastRowFirstColumn="0" w:lastRowLastColumn="0"/>
            </w:pPr>
          </w:p>
        </w:tc>
      </w:tr>
      <w:tr w:rsidR="00606F24"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606F24" w:rsidRDefault="00606F24" w:rsidP="00B07FAC">
            <w:pPr>
              <w:pStyle w:val="Odstavecseseznamem"/>
              <w:numPr>
                <w:ilvl w:val="0"/>
                <w:numId w:val="5"/>
              </w:numPr>
            </w:pPr>
          </w:p>
        </w:tc>
        <w:tc>
          <w:tcPr>
            <w:tcW w:w="6526" w:type="dxa"/>
            <w:vAlign w:val="center"/>
          </w:tcPr>
          <w:p w:rsidR="00606F24"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Systém, který musí automaticky vyhodnocovat definované garantované návaznosti a odhadované zpoždění spojů a na základě toho s dostatečným předstihem upozornit dispečera na možné problémy v návaznostech.</w:t>
            </w:r>
          </w:p>
        </w:tc>
        <w:tc>
          <w:tcPr>
            <w:tcW w:w="1554" w:type="dxa"/>
            <w:vAlign w:val="center"/>
          </w:tcPr>
          <w:p w:rsidR="00606F24" w:rsidRDefault="00606F24" w:rsidP="00606F24">
            <w:pPr>
              <w:cnfStyle w:val="000000100000" w:firstRow="0" w:lastRow="0" w:firstColumn="0" w:lastColumn="0" w:oddVBand="0" w:evenVBand="0" w:oddHBand="1" w:evenHBand="0" w:firstRowFirstColumn="0" w:firstRowLastColumn="0" w:lastRowFirstColumn="0" w:lastRowLastColumn="0"/>
            </w:pPr>
          </w:p>
        </w:tc>
      </w:tr>
      <w:tr w:rsidR="00606F24"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606F24" w:rsidRDefault="00606F24" w:rsidP="00606F24">
            <w:pPr>
              <w:pStyle w:val="Odstavecseseznamem"/>
              <w:ind w:left="0"/>
              <w:jc w:val="both"/>
            </w:pPr>
            <w:r w:rsidRPr="00941197">
              <w:t>pozn.</w:t>
            </w:r>
          </w:p>
        </w:tc>
        <w:tc>
          <w:tcPr>
            <w:tcW w:w="8080" w:type="dxa"/>
            <w:gridSpan w:val="2"/>
            <w:vAlign w:val="center"/>
          </w:tcPr>
          <w:p w:rsidR="00606F24" w:rsidRDefault="00606F24" w:rsidP="00606F24">
            <w:pPr>
              <w:cnfStyle w:val="000000100000" w:firstRow="0" w:lastRow="0" w:firstColumn="0" w:lastColumn="0" w:oddVBand="0" w:evenVBand="0" w:oddHBand="1" w:evenHBand="0" w:firstRowFirstColumn="0" w:firstRowLastColumn="0" w:lastRowFirstColumn="0" w:lastRowLastColumn="0"/>
            </w:pPr>
          </w:p>
        </w:tc>
      </w:tr>
      <w:tr w:rsidR="00606F24"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606F24" w:rsidRDefault="00606F24" w:rsidP="00B07FAC">
            <w:pPr>
              <w:pStyle w:val="Odstavecseseznamem"/>
              <w:numPr>
                <w:ilvl w:val="0"/>
                <w:numId w:val="5"/>
              </w:numPr>
            </w:pPr>
          </w:p>
        </w:tc>
        <w:tc>
          <w:tcPr>
            <w:tcW w:w="6526" w:type="dxa"/>
            <w:vAlign w:val="center"/>
          </w:tcPr>
          <w:p w:rsidR="00606F24"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Zobrazení všech spojů v mapě i v tabulce spojů, odlišení spojů různých dopravců, pod „lupou“ budou detailní informace o spoji (číslo oběhu, směr, vzdálenost od poslední zastávky, odchylka od jízdního řádu, konečná zastávka), možnost zapnout/vypnout zobrazení spojů různých dopravců.</w:t>
            </w:r>
          </w:p>
        </w:tc>
        <w:tc>
          <w:tcPr>
            <w:tcW w:w="1554" w:type="dxa"/>
            <w:vAlign w:val="center"/>
          </w:tcPr>
          <w:p w:rsidR="00606F24" w:rsidRDefault="00606F24" w:rsidP="001B34C0">
            <w:pPr>
              <w:cnfStyle w:val="000000000000" w:firstRow="0" w:lastRow="0" w:firstColumn="0" w:lastColumn="0" w:oddVBand="0" w:evenVBand="0" w:oddHBand="0" w:evenHBand="0" w:firstRowFirstColumn="0" w:firstRowLastColumn="0" w:lastRowFirstColumn="0" w:lastRowLastColumn="0"/>
            </w:pPr>
          </w:p>
        </w:tc>
      </w:tr>
      <w:tr w:rsidR="00606F24"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606F24" w:rsidRDefault="00606F24" w:rsidP="001B34C0">
            <w:pPr>
              <w:pStyle w:val="Odstavecseseznamem"/>
              <w:ind w:left="0"/>
              <w:jc w:val="both"/>
            </w:pPr>
            <w:r w:rsidRPr="00941197">
              <w:t>pozn.</w:t>
            </w:r>
          </w:p>
        </w:tc>
        <w:tc>
          <w:tcPr>
            <w:tcW w:w="8080" w:type="dxa"/>
            <w:gridSpan w:val="2"/>
            <w:vAlign w:val="center"/>
          </w:tcPr>
          <w:p w:rsidR="00606F24" w:rsidRDefault="00606F24" w:rsidP="001B34C0">
            <w:pPr>
              <w:cnfStyle w:val="000000000000" w:firstRow="0" w:lastRow="0" w:firstColumn="0" w:lastColumn="0" w:oddVBand="0" w:evenVBand="0" w:oddHBand="0" w:evenHBand="0" w:firstRowFirstColumn="0" w:firstRowLastColumn="0" w:lastRowFirstColumn="0" w:lastRowLastColumn="0"/>
            </w:pPr>
          </w:p>
        </w:tc>
      </w:tr>
      <w:tr w:rsidR="00606F24"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606F24" w:rsidRDefault="00606F24" w:rsidP="00B07FAC">
            <w:pPr>
              <w:pStyle w:val="Odstavecseseznamem"/>
              <w:numPr>
                <w:ilvl w:val="0"/>
                <w:numId w:val="5"/>
              </w:numPr>
            </w:pPr>
          </w:p>
        </w:tc>
        <w:tc>
          <w:tcPr>
            <w:tcW w:w="6526" w:type="dxa"/>
            <w:vAlign w:val="center"/>
          </w:tcPr>
          <w:p w:rsidR="00606F24"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 xml:space="preserve">Různobarevné zobrazení odchylek od jízdního řádu na mapovém podkladu a dle odchylky od jízdního řádu (podjetí, v souladu s jízdním řádem, zpoždění do 5 min., zpoždění do 10 min., zpoždění nad 10 </w:t>
            </w:r>
            <w:r>
              <w:rPr>
                <w:rFonts w:ascii="Calibri" w:hAnsi="Calibri"/>
                <w:color w:val="000000"/>
              </w:rPr>
              <w:lastRenderedPageBreak/>
              <w:t>min.), výše zpoždění volitelná uživatelem.</w:t>
            </w:r>
          </w:p>
        </w:tc>
        <w:tc>
          <w:tcPr>
            <w:tcW w:w="1554" w:type="dxa"/>
            <w:vAlign w:val="center"/>
          </w:tcPr>
          <w:p w:rsidR="00606F24" w:rsidRDefault="00606F24" w:rsidP="001B34C0">
            <w:pPr>
              <w:cnfStyle w:val="000000100000" w:firstRow="0" w:lastRow="0" w:firstColumn="0" w:lastColumn="0" w:oddVBand="0" w:evenVBand="0" w:oddHBand="1" w:evenHBand="0" w:firstRowFirstColumn="0" w:firstRowLastColumn="0" w:lastRowFirstColumn="0" w:lastRowLastColumn="0"/>
            </w:pPr>
          </w:p>
        </w:tc>
      </w:tr>
      <w:tr w:rsidR="00606F24"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606F24" w:rsidRDefault="00606F24" w:rsidP="001B34C0">
            <w:pPr>
              <w:pStyle w:val="Odstavecseseznamem"/>
              <w:ind w:left="0"/>
              <w:jc w:val="both"/>
            </w:pPr>
            <w:r w:rsidRPr="00941197">
              <w:t>pozn.</w:t>
            </w:r>
          </w:p>
        </w:tc>
        <w:tc>
          <w:tcPr>
            <w:tcW w:w="8080" w:type="dxa"/>
            <w:gridSpan w:val="2"/>
            <w:vAlign w:val="center"/>
          </w:tcPr>
          <w:p w:rsidR="00606F24" w:rsidRDefault="00606F24" w:rsidP="001B34C0">
            <w:pPr>
              <w:cnfStyle w:val="000000100000" w:firstRow="0" w:lastRow="0" w:firstColumn="0" w:lastColumn="0" w:oddVBand="0" w:evenVBand="0" w:oddHBand="1"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Možnost využití funkce „zoom“ na zastávky pro získání všech dostupných detailních informací</w:t>
            </w:r>
            <w:r w:rsidR="008D340A">
              <w:rPr>
                <w:rFonts w:ascii="Calibri" w:hAnsi="Calibri"/>
                <w:color w:val="000000"/>
              </w:rPr>
              <w:t xml:space="preserve">, </w:t>
            </w:r>
            <w:r w:rsidR="008D340A" w:rsidRPr="00CA239B">
              <w:rPr>
                <w:rFonts w:cstheme="minorHAnsi"/>
              </w:rPr>
              <w:t>tedy možnost nastavitelného přiblížení při grafickém zobrazení v mapě, které umožní viditelnost grafických podrobností. Zobrazením detailních informací se rozumí zobrazení všech dispečinkem evidovaných informací k zastávce obsažených v systému, a to ve formě zobrazení u kurzoru nebo v samostatném okně</w:t>
            </w:r>
            <w:r>
              <w:rPr>
                <w:rFonts w:ascii="Calibri" w:hAnsi="Calibri"/>
                <w:color w:val="000000"/>
              </w:rPr>
              <w:t>.</w:t>
            </w:r>
          </w:p>
        </w:tc>
        <w:tc>
          <w:tcPr>
            <w:tcW w:w="1554" w:type="dxa"/>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Možnost uložení a sdílení pojmenované skupiny spojů, společně s možností jejího rychlého zobrazení v mapě a s aktuálními informacemi o zpoždění tak, aby bylo možné v průběhu směny dispečera jednoduše a rychle vyhodnocovat aktuální hodnoty zpoždění pro opakující se problematické situace v dopravě.</w:t>
            </w:r>
          </w:p>
        </w:tc>
        <w:tc>
          <w:tcPr>
            <w:tcW w:w="1554" w:type="dxa"/>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Notifikace dispečera na neočekávaný výpadek příchozích dat ze spoje.</w:t>
            </w:r>
          </w:p>
        </w:tc>
        <w:tc>
          <w:tcPr>
            <w:tcW w:w="1554" w:type="dxa"/>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Možnost založení vlastní události, kterou např. dispečer identifikuje pomocí komunikace s řidičem a která ovlivňuje provoz a dále historizaci takové události a zpřístupnění v reportech z důvodu dokládání příčin změn v provozu.</w:t>
            </w:r>
          </w:p>
        </w:tc>
        <w:tc>
          <w:tcPr>
            <w:tcW w:w="1554" w:type="dxa"/>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Možnost rychlého zobrazení turnusu vybraného spoje kliknutím na spoj v přehledu nebo mapě.</w:t>
            </w:r>
          </w:p>
        </w:tc>
        <w:tc>
          <w:tcPr>
            <w:tcW w:w="1554" w:type="dxa"/>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Automatické notifikace dispečera na důležité informace (např. přijetí textové zprávy z vozidla) s tím, že vybrané notifikace musí potvrdit.</w:t>
            </w:r>
          </w:p>
        </w:tc>
        <w:tc>
          <w:tcPr>
            <w:tcW w:w="1554" w:type="dxa"/>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Kontrola dodržování standardů kvality jednotlivými dopravci (např. nasazení odpovídajícího typu autobusů).</w:t>
            </w:r>
          </w:p>
        </w:tc>
        <w:tc>
          <w:tcPr>
            <w:tcW w:w="1554" w:type="dxa"/>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Možnost zobrazení informací a mapových služeb z dalších zdrojů významných pro dopravu, jako např. datové služby ŘSD, ČHMÚ</w:t>
            </w:r>
            <w:r w:rsidR="00D420ED">
              <w:rPr>
                <w:rFonts w:ascii="Calibri" w:hAnsi="Calibri"/>
                <w:color w:val="000000"/>
              </w:rPr>
              <w:t>.</w:t>
            </w:r>
          </w:p>
        </w:tc>
        <w:tc>
          <w:tcPr>
            <w:tcW w:w="1554" w:type="dxa"/>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Možnost doplnění dalších mapových podkladů, statických i dynamických vrstev a služeb do mapové části dispečinku.</w:t>
            </w:r>
          </w:p>
        </w:tc>
        <w:tc>
          <w:tcPr>
            <w:tcW w:w="1554" w:type="dxa"/>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Základní funkce pro samostatnou práci s mapou – zoom in/</w:t>
            </w:r>
            <w:proofErr w:type="spellStart"/>
            <w:r>
              <w:rPr>
                <w:rFonts w:ascii="Calibri" w:hAnsi="Calibri"/>
                <w:color w:val="000000"/>
              </w:rPr>
              <w:t>out</w:t>
            </w:r>
            <w:proofErr w:type="spellEnd"/>
            <w:r>
              <w:rPr>
                <w:rFonts w:ascii="Calibri" w:hAnsi="Calibri"/>
                <w:color w:val="000000"/>
              </w:rPr>
              <w:t>, nastavení číselného měřítka mapy, zobrazení grafického měřítka v mapě, zapínání/vypínání jednotlivých mapových vrstev, nastavení průhlednosti základních statických mapových vrstev.</w:t>
            </w:r>
          </w:p>
        </w:tc>
        <w:tc>
          <w:tcPr>
            <w:tcW w:w="1554" w:type="dxa"/>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Dynamické zobrazení souřadnice ukazatele myši v mapě v různých volitelných souřadnicových systémech.</w:t>
            </w:r>
          </w:p>
        </w:tc>
        <w:tc>
          <w:tcPr>
            <w:tcW w:w="1554" w:type="dxa"/>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B07F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 xml:space="preserve">Vyhledávání a lokalizace objektů v mapě – ulice, části obcí, místopisné prvky, další prvky z různých konfigurovatelných zdrojů (např. pokud má uživatel vlastní evidenci mostů, uzavírek, žel. </w:t>
            </w:r>
            <w:r w:rsidR="00B07FAC">
              <w:rPr>
                <w:rFonts w:ascii="Calibri" w:hAnsi="Calibri"/>
                <w:color w:val="000000"/>
              </w:rPr>
              <w:t>p</w:t>
            </w:r>
            <w:r>
              <w:rPr>
                <w:rFonts w:ascii="Calibri" w:hAnsi="Calibri"/>
                <w:color w:val="000000"/>
              </w:rPr>
              <w:t>řejezdů), vyhledávání místa zadáním souřadnic.</w:t>
            </w:r>
          </w:p>
        </w:tc>
        <w:tc>
          <w:tcPr>
            <w:tcW w:w="1554" w:type="dxa"/>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Možnost zapojení dispečinku s ústřednou callcentra pro možnost přímého spojení operátora s vozidly na mapě a rychlé vytáčení na dispečinky dopravců, dispečinky IZS</w:t>
            </w:r>
            <w:r w:rsidR="00D420ED">
              <w:rPr>
                <w:rFonts w:ascii="Calibri" w:hAnsi="Calibri"/>
                <w:color w:val="000000"/>
              </w:rPr>
              <w:t xml:space="preserve">, </w:t>
            </w:r>
            <w:r w:rsidR="00D420ED" w:rsidRPr="00CA239B">
              <w:rPr>
                <w:rFonts w:cstheme="minorHAnsi"/>
              </w:rPr>
              <w:t>dispečink Krajské správy a údržby silnic Vysočiny</w:t>
            </w:r>
            <w:r>
              <w:rPr>
                <w:rFonts w:ascii="Calibri" w:hAnsi="Calibri"/>
                <w:color w:val="000000"/>
              </w:rPr>
              <w:t>.</w:t>
            </w:r>
          </w:p>
        </w:tc>
        <w:tc>
          <w:tcPr>
            <w:tcW w:w="1554" w:type="dxa"/>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Možnost rychlého vytočení telefonického hovoru na vybrané vozidlo v mapě nebo přehledu pomocí telefonní ústředny.</w:t>
            </w:r>
          </w:p>
        </w:tc>
        <w:tc>
          <w:tcPr>
            <w:tcW w:w="1554" w:type="dxa"/>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 xml:space="preserve">Zajištění rozhraní pro komunikaci s dispečinkem IZS a krizového řízení pro možnost publikování aktuálních událostí z IZS DO </w:t>
            </w:r>
            <w:proofErr w:type="spellStart"/>
            <w:r>
              <w:rPr>
                <w:rFonts w:ascii="Calibri" w:hAnsi="Calibri"/>
                <w:color w:val="000000"/>
              </w:rPr>
              <w:t>CSDi</w:t>
            </w:r>
            <w:proofErr w:type="spellEnd"/>
            <w:r>
              <w:rPr>
                <w:rFonts w:ascii="Calibri" w:hAnsi="Calibri"/>
                <w:color w:val="000000"/>
              </w:rPr>
              <w:t xml:space="preserve"> a možnost zobrazení poloh vozidel veřejné dopravy v dispečinku IZS.</w:t>
            </w:r>
          </w:p>
        </w:tc>
        <w:tc>
          <w:tcPr>
            <w:tcW w:w="1554" w:type="dxa"/>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Možnost konfigurace zasílání automatických zpráv do vozidla s ohledem na pracovní dobu dispečinku (různé zprávy, resp. funkce v pracovní době dispečerů a mimo tuto pracovní dobu).</w:t>
            </w:r>
          </w:p>
        </w:tc>
        <w:tc>
          <w:tcPr>
            <w:tcW w:w="1554" w:type="dxa"/>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Automatické vyhodnocování přijatých textových zpráv z vozidel a zvýraznění potvrzených odeslaných zpráv.</w:t>
            </w:r>
          </w:p>
        </w:tc>
        <w:tc>
          <w:tcPr>
            <w:tcW w:w="1554" w:type="dxa"/>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Možnost rychlého odeslání textové zprávy na vybrané vozidlo, přímo v mapě nebo přehledu.</w:t>
            </w:r>
          </w:p>
        </w:tc>
        <w:tc>
          <w:tcPr>
            <w:tcW w:w="1554" w:type="dxa"/>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Možnost zaslání textové informace o vybraném spoji z dispečinku do aplikací pro veřejnost (např. upozornění na zrušení spoje).</w:t>
            </w:r>
          </w:p>
        </w:tc>
        <w:tc>
          <w:tcPr>
            <w:tcW w:w="1554" w:type="dxa"/>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Automatické a okamžité promítnutí změn a pokynů, které dispečer provede (např. odeslání textové zprávy, změna odhadovaného zpoždění spoje) do všech ostatních běžících klientů (pracovišť dispečinku) tak, aby byla zajištěna jednotnost zobrazených informací.</w:t>
            </w:r>
          </w:p>
        </w:tc>
        <w:tc>
          <w:tcPr>
            <w:tcW w:w="1554" w:type="dxa"/>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Možnost rychlého namodelování dopadů změny ve zpoždění vybraného spoje na ostatní navazující spoje (zobrazení vzniklého zpoždění).</w:t>
            </w:r>
          </w:p>
        </w:tc>
        <w:tc>
          <w:tcPr>
            <w:tcW w:w="1554" w:type="dxa"/>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Systém, který musí výhledově umožňovat přenos dat o poloze vozidel v reálném čase ze systému řízení dopravy v jiných krajích na hranicích jiných krajů a následné reciproční zasílání stejných údajů těmto dispečinkům o vozidlech VDV (definice rozhraní mezi dispečinky je také součástí dodávky).</w:t>
            </w:r>
          </w:p>
        </w:tc>
        <w:tc>
          <w:tcPr>
            <w:tcW w:w="1554" w:type="dxa"/>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Systém práv a rolí, který umožní řídit přístup k jednotlivým funkcím dispečinku (např. právo odesílat textové zprávy na vozidlo). Administrátor dispečinku musí mít možnost definovat novou roli, které přiřadí vybraná práva a tuto roli pak přiřadit uživatelům.</w:t>
            </w:r>
          </w:p>
        </w:tc>
        <w:tc>
          <w:tcPr>
            <w:tcW w:w="1554" w:type="dxa"/>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Správa kontaktů, správa číselníků.</w:t>
            </w:r>
          </w:p>
        </w:tc>
        <w:tc>
          <w:tcPr>
            <w:tcW w:w="1554" w:type="dxa"/>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Správa systémových služeb, logování služeb.</w:t>
            </w:r>
          </w:p>
        </w:tc>
        <w:tc>
          <w:tcPr>
            <w:tcW w:w="1554" w:type="dxa"/>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Automatická identifikace spojů dotčených událostí JSDI či vyznačenou oblastí.</w:t>
            </w:r>
          </w:p>
        </w:tc>
        <w:tc>
          <w:tcPr>
            <w:tcW w:w="1554" w:type="dxa"/>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lastRenderedPageBreak/>
              <w:t>pozn.</w:t>
            </w:r>
          </w:p>
        </w:tc>
        <w:tc>
          <w:tcPr>
            <w:tcW w:w="8080" w:type="dxa"/>
            <w:gridSpan w:val="2"/>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Zobrazení linií spojů v dispečinku a aplikacích pro veřejnost.</w:t>
            </w:r>
          </w:p>
        </w:tc>
        <w:tc>
          <w:tcPr>
            <w:tcW w:w="1554" w:type="dxa"/>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Automatické vyhodnocování událostí v dopravě (JSDI) a jejich porovnávání s aktuálně jedoucími spoji. V případě souběhu takové události s trasou spoje pak automatické upozornění dispečera.</w:t>
            </w:r>
          </w:p>
        </w:tc>
        <w:tc>
          <w:tcPr>
            <w:tcW w:w="1554" w:type="dxa"/>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Automatické vyhodnocování aktuálního zpoždění a kalkulace predikovaného zpoždění na všech následujících zastávkách spoje dle skutečného zpoždění, doby stání, spoje v zastávkách a návazností, které umožní efektivně vyhodnocovat garantované návaznosti.</w:t>
            </w:r>
          </w:p>
        </w:tc>
        <w:tc>
          <w:tcPr>
            <w:tcW w:w="1554" w:type="dxa"/>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Komunikace se zastávkovými panely.</w:t>
            </w:r>
          </w:p>
        </w:tc>
        <w:tc>
          <w:tcPr>
            <w:tcW w:w="1554" w:type="dxa"/>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Systém parametricky nastavitelných reportů řízených právy, který umožní vyhodnocovat jak soulad s jízdním řádem, tak i další dynamické prvky provozu (neodjeté spoje, částečně odjeté spoje, statistiky spojů a zastávek, události v dopravě) a to zpětně minimálně za 6 měsíců provozu, v plném detailu.</w:t>
            </w:r>
          </w:p>
        </w:tc>
        <w:tc>
          <w:tcPr>
            <w:tcW w:w="1554" w:type="dxa"/>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Možnost zobrazení historické jízdy spoje (všech poloh) v mapě, s výpisem informací o jednotlivých polohách spoje, času, rychlosti, případně zpoždění v zastávkách včetně možnosti tisku.</w:t>
            </w:r>
          </w:p>
        </w:tc>
        <w:tc>
          <w:tcPr>
            <w:tcW w:w="1554" w:type="dxa"/>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Reporty (včetně mapy) pro historii spojů/vozidel/strojků, statistiky, výpisy číselníků, záznam činnosti operátorů, přihlášení do aplikací (nedojeté a neodjeté spoje, dispečerský deník, úseky, kde narůstá zpoždění, ...).</w:t>
            </w:r>
          </w:p>
        </w:tc>
        <w:tc>
          <w:tcPr>
            <w:tcW w:w="1554" w:type="dxa"/>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Administrátorská aplikace pro editaci a správu dat o zastávkách. Možnost naplnění databáze zastávek externě připravenými daty, správa zastávek a označníků, mapa pro zobrazení a úpravu polohy zastávek a označníků, export dat do různých formátů, vedení pasportu zastávek včetně vybavení zastávky.</w:t>
            </w:r>
          </w:p>
        </w:tc>
        <w:tc>
          <w:tcPr>
            <w:tcW w:w="1554" w:type="dxa"/>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 xml:space="preserve">Export výstupů </w:t>
            </w:r>
            <w:proofErr w:type="spellStart"/>
            <w:r>
              <w:rPr>
                <w:rFonts w:ascii="Calibri" w:hAnsi="Calibri"/>
                <w:color w:val="000000"/>
              </w:rPr>
              <w:t>CSDi</w:t>
            </w:r>
            <w:proofErr w:type="spellEnd"/>
            <w:r>
              <w:rPr>
                <w:rFonts w:ascii="Calibri" w:hAnsi="Calibri"/>
                <w:color w:val="000000"/>
              </w:rPr>
              <w:t xml:space="preserve"> do řady formátů (PDF, MS Excel a další).</w:t>
            </w:r>
          </w:p>
        </w:tc>
        <w:tc>
          <w:tcPr>
            <w:tcW w:w="1554" w:type="dxa"/>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 xml:space="preserve">Mapové prostředí pro ruční editaci a další zpracování geografických dat – využití stávajících GIS nástrojů </w:t>
            </w:r>
            <w:r w:rsidR="008D340A">
              <w:rPr>
                <w:rFonts w:ascii="Calibri" w:hAnsi="Calibri"/>
                <w:color w:val="000000"/>
              </w:rPr>
              <w:t>Z</w:t>
            </w:r>
            <w:r>
              <w:rPr>
                <w:rFonts w:ascii="Calibri" w:hAnsi="Calibri"/>
                <w:color w:val="000000"/>
              </w:rPr>
              <w:t>adavatele nebo dodání prostředí a nástrojů pro zabezpečení této funkčnosti v rámci dodávky systému tvorby a údržby sítě linek a spojů. Automatizované generování a aktualizaci sítě linek veřejné hromadné dopravy a spojů tyto linky využívajících na základě jízdních řádů, sítě komunikací, skutečných poloh vozidel.</w:t>
            </w:r>
          </w:p>
        </w:tc>
        <w:tc>
          <w:tcPr>
            <w:tcW w:w="1554" w:type="dxa"/>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Zobrazení mapy tarifních zón (pro zónově-relační tarif), případně vybraných zastávek (pro kilometrický tarif) na mapovém podkladu Kraje. U každé zóny, příp. zastávky je zobrazena cena jízdného odpovídající ceně jízdného ze zóny/zastávky označené uživatelem, interaktivní chování, tj. automatický přepočet cen v celé mapě po kliknutí na konkrétní tarifní zónu či zastávku.</w:t>
            </w:r>
          </w:p>
        </w:tc>
        <w:tc>
          <w:tcPr>
            <w:tcW w:w="1554" w:type="dxa"/>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lastRenderedPageBreak/>
              <w:t>pozn.</w:t>
            </w:r>
          </w:p>
        </w:tc>
        <w:tc>
          <w:tcPr>
            <w:tcW w:w="8080" w:type="dxa"/>
            <w:gridSpan w:val="2"/>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Rozsah použitelnosti je 600 autobusů.</w:t>
            </w:r>
          </w:p>
        </w:tc>
        <w:tc>
          <w:tcPr>
            <w:tcW w:w="1554" w:type="dxa"/>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SW bude provozován na běžném stolním PC</w:t>
            </w:r>
            <w:r w:rsidR="008D340A">
              <w:rPr>
                <w:rFonts w:ascii="Calibri" w:hAnsi="Calibri"/>
                <w:color w:val="000000"/>
              </w:rPr>
              <w:t xml:space="preserve">: </w:t>
            </w:r>
            <w:r w:rsidR="008D340A" w:rsidRPr="008D340A">
              <w:rPr>
                <w:rFonts w:ascii="Calibri" w:hAnsi="Calibri"/>
                <w:color w:val="000000"/>
              </w:rPr>
              <w:t xml:space="preserve">řešení provozováno v Technologickém centru Zadavatele v prostředí serverové virtualizace (farma </w:t>
            </w:r>
            <w:proofErr w:type="spellStart"/>
            <w:r w:rsidR="008D340A" w:rsidRPr="008D340A">
              <w:rPr>
                <w:rFonts w:ascii="Calibri" w:hAnsi="Calibri"/>
                <w:color w:val="000000"/>
              </w:rPr>
              <w:t>Vmware</w:t>
            </w:r>
            <w:proofErr w:type="spellEnd"/>
            <w:r w:rsidR="008D340A" w:rsidRPr="008D340A">
              <w:rPr>
                <w:rFonts w:ascii="Calibri" w:hAnsi="Calibri"/>
                <w:color w:val="000000"/>
              </w:rPr>
              <w:t xml:space="preserve"> </w:t>
            </w:r>
            <w:proofErr w:type="spellStart"/>
            <w:r w:rsidR="008D340A" w:rsidRPr="008D340A">
              <w:rPr>
                <w:rFonts w:ascii="Calibri" w:hAnsi="Calibri"/>
                <w:color w:val="000000"/>
              </w:rPr>
              <w:t>vSphere</w:t>
            </w:r>
            <w:proofErr w:type="spellEnd"/>
            <w:r w:rsidR="008D340A" w:rsidRPr="008D340A">
              <w:rPr>
                <w:rFonts w:ascii="Calibri" w:hAnsi="Calibri"/>
                <w:color w:val="000000"/>
              </w:rPr>
              <w:t xml:space="preserve"> </w:t>
            </w:r>
            <w:proofErr w:type="spellStart"/>
            <w:r w:rsidR="008D340A" w:rsidRPr="008D340A">
              <w:rPr>
                <w:rFonts w:ascii="Calibri" w:hAnsi="Calibri"/>
                <w:color w:val="000000"/>
              </w:rPr>
              <w:t>Enterprise</w:t>
            </w:r>
            <w:proofErr w:type="spellEnd"/>
            <w:r w:rsidR="008D340A" w:rsidRPr="008D340A">
              <w:rPr>
                <w:rFonts w:ascii="Calibri" w:hAnsi="Calibri"/>
                <w:color w:val="000000"/>
              </w:rPr>
              <w:t xml:space="preserve"> verze 6+) typicky na serverové platformě MS Windows 2016. Maximální výkon alokovaný z fyzických hostů všemi virtuálními stroji (max. 6 kusů VM, libovolný OS podporovaný </w:t>
            </w:r>
            <w:proofErr w:type="spellStart"/>
            <w:r w:rsidR="008D340A" w:rsidRPr="008D340A">
              <w:rPr>
                <w:rFonts w:ascii="Calibri" w:hAnsi="Calibri"/>
                <w:color w:val="000000"/>
              </w:rPr>
              <w:t>VMWarem</w:t>
            </w:r>
            <w:proofErr w:type="spellEnd"/>
            <w:r w:rsidR="008D340A" w:rsidRPr="008D340A">
              <w:rPr>
                <w:rFonts w:ascii="Calibri" w:hAnsi="Calibri"/>
                <w:color w:val="000000"/>
              </w:rPr>
              <w:t xml:space="preserve">) je 6 GHz CPU, max. spotřeba paměti RAM je </w:t>
            </w:r>
            <w:proofErr w:type="gramStart"/>
            <w:r w:rsidR="008D340A" w:rsidRPr="008D340A">
              <w:rPr>
                <w:rFonts w:ascii="Calibri" w:hAnsi="Calibri"/>
                <w:color w:val="000000"/>
              </w:rPr>
              <w:t>200GB</w:t>
            </w:r>
            <w:proofErr w:type="gramEnd"/>
            <w:r w:rsidR="008D340A" w:rsidRPr="008D340A">
              <w:rPr>
                <w:rFonts w:ascii="Calibri" w:hAnsi="Calibri"/>
                <w:color w:val="000000"/>
              </w:rPr>
              <w:t xml:space="preserve"> GB, disková </w:t>
            </w:r>
            <w:proofErr w:type="spellStart"/>
            <w:r w:rsidR="008D340A" w:rsidRPr="008D340A">
              <w:rPr>
                <w:rFonts w:ascii="Calibri" w:hAnsi="Calibri"/>
                <w:color w:val="000000"/>
              </w:rPr>
              <w:t>storage</w:t>
            </w:r>
            <w:proofErr w:type="spellEnd"/>
            <w:r w:rsidR="008D340A" w:rsidRPr="008D340A">
              <w:rPr>
                <w:rFonts w:ascii="Calibri" w:hAnsi="Calibri"/>
                <w:color w:val="000000"/>
              </w:rPr>
              <w:t xml:space="preserve"> SSD max 2TB, NLSAS max 20TB. K dispozici jsou mechanismy vysoké dostupnosti (HA režim VMW), síťové ochrany </w:t>
            </w:r>
            <w:proofErr w:type="spellStart"/>
            <w:r w:rsidR="008D340A" w:rsidRPr="008D340A">
              <w:rPr>
                <w:rFonts w:ascii="Calibri" w:hAnsi="Calibri"/>
                <w:color w:val="000000"/>
              </w:rPr>
              <w:t>VMWAre</w:t>
            </w:r>
            <w:proofErr w:type="spellEnd"/>
            <w:r w:rsidR="008D340A" w:rsidRPr="008D340A">
              <w:rPr>
                <w:rFonts w:ascii="Calibri" w:hAnsi="Calibri"/>
                <w:color w:val="000000"/>
              </w:rPr>
              <w:t xml:space="preserve"> NSX, Web </w:t>
            </w:r>
            <w:proofErr w:type="spellStart"/>
            <w:r w:rsidR="008D340A" w:rsidRPr="008D340A">
              <w:rPr>
                <w:rFonts w:ascii="Calibri" w:hAnsi="Calibri"/>
                <w:color w:val="000000"/>
              </w:rPr>
              <w:t>Application</w:t>
            </w:r>
            <w:proofErr w:type="spellEnd"/>
            <w:r w:rsidR="008D340A" w:rsidRPr="008D340A">
              <w:rPr>
                <w:rFonts w:ascii="Calibri" w:hAnsi="Calibri"/>
                <w:color w:val="000000"/>
              </w:rPr>
              <w:t xml:space="preserve"> Firewallu (F5 BIG IP) a zálohování je zajištěno nativními nástroji použité serverové virtualizace, systémem </w:t>
            </w:r>
            <w:proofErr w:type="spellStart"/>
            <w:r w:rsidR="008D340A" w:rsidRPr="008D340A">
              <w:rPr>
                <w:rFonts w:ascii="Calibri" w:hAnsi="Calibri"/>
                <w:color w:val="000000"/>
              </w:rPr>
              <w:t>Veeam</w:t>
            </w:r>
            <w:proofErr w:type="spellEnd"/>
            <w:r w:rsidR="008D340A" w:rsidRPr="008D340A">
              <w:rPr>
                <w:rFonts w:ascii="Calibri" w:hAnsi="Calibri"/>
                <w:color w:val="000000"/>
              </w:rPr>
              <w:t>. Licence OS Microsoft Windows Server Datacenter a sdíleného MS SQL 2016 Standard serveru jsou zajištěny Zadavatelem</w:t>
            </w:r>
            <w:r>
              <w:rPr>
                <w:rFonts w:ascii="Calibri" w:hAnsi="Calibri"/>
                <w:color w:val="000000"/>
              </w:rPr>
              <w:t>.</w:t>
            </w:r>
          </w:p>
        </w:tc>
        <w:tc>
          <w:tcPr>
            <w:tcW w:w="1554" w:type="dxa"/>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 xml:space="preserve">Licence budou ve vlastnictví </w:t>
            </w:r>
            <w:r w:rsidR="008D340A">
              <w:rPr>
                <w:rFonts w:ascii="Calibri" w:hAnsi="Calibri"/>
                <w:color w:val="000000"/>
              </w:rPr>
              <w:t>Zadavatele</w:t>
            </w:r>
            <w:r>
              <w:rPr>
                <w:rFonts w:ascii="Calibri" w:hAnsi="Calibri"/>
                <w:color w:val="000000"/>
              </w:rPr>
              <w:t>.</w:t>
            </w:r>
          </w:p>
        </w:tc>
        <w:tc>
          <w:tcPr>
            <w:tcW w:w="1554" w:type="dxa"/>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 xml:space="preserve">Požadavek na zaškolení pověřeného pracovníka (správce) </w:t>
            </w:r>
            <w:r w:rsidR="008D340A">
              <w:rPr>
                <w:rFonts w:ascii="Calibri" w:hAnsi="Calibri"/>
                <w:color w:val="000000"/>
              </w:rPr>
              <w:t>Zadavatele</w:t>
            </w:r>
            <w:r>
              <w:rPr>
                <w:rFonts w:ascii="Calibri" w:hAnsi="Calibri"/>
                <w:color w:val="000000"/>
              </w:rPr>
              <w:t>.</w:t>
            </w:r>
          </w:p>
        </w:tc>
        <w:tc>
          <w:tcPr>
            <w:tcW w:w="1554" w:type="dxa"/>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000000" w:firstRow="0" w:lastRow="0" w:firstColumn="0" w:lastColumn="0" w:oddVBand="0" w:evenVBand="0" w:oddHBand="0"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B07FAC">
            <w:pPr>
              <w:pStyle w:val="Odstavecseseznamem"/>
              <w:numPr>
                <w:ilvl w:val="0"/>
                <w:numId w:val="5"/>
              </w:numPr>
            </w:pPr>
          </w:p>
        </w:tc>
        <w:tc>
          <w:tcPr>
            <w:tcW w:w="6526" w:type="dxa"/>
            <w:vAlign w:val="center"/>
          </w:tcPr>
          <w:p w:rsidR="00EE78AC" w:rsidRPr="00EE78AC" w:rsidRDefault="00EE78AC" w:rsidP="00EE78A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roofErr w:type="spellStart"/>
            <w:r>
              <w:rPr>
                <w:rFonts w:ascii="Calibri" w:hAnsi="Calibri"/>
                <w:color w:val="000000"/>
              </w:rPr>
              <w:t>Maintenance</w:t>
            </w:r>
            <w:proofErr w:type="spellEnd"/>
            <w:r>
              <w:rPr>
                <w:rFonts w:ascii="Calibri" w:hAnsi="Calibri"/>
                <w:color w:val="000000"/>
              </w:rPr>
              <w:t xml:space="preserve"> – pravidelná aktualizace SW, uživatelská podpora SW.</w:t>
            </w:r>
          </w:p>
        </w:tc>
        <w:tc>
          <w:tcPr>
            <w:tcW w:w="1554" w:type="dxa"/>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EE78AC" w:rsidTr="00D420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EE78AC" w:rsidRDefault="00EE78AC" w:rsidP="006D69D1">
            <w:pPr>
              <w:pStyle w:val="Odstavecseseznamem"/>
              <w:ind w:left="0"/>
              <w:jc w:val="both"/>
            </w:pPr>
            <w:r w:rsidRPr="00941197">
              <w:t>pozn.</w:t>
            </w:r>
          </w:p>
        </w:tc>
        <w:tc>
          <w:tcPr>
            <w:tcW w:w="8080" w:type="dxa"/>
            <w:gridSpan w:val="2"/>
            <w:vAlign w:val="center"/>
          </w:tcPr>
          <w:p w:rsidR="00EE78AC" w:rsidRDefault="00EE78AC" w:rsidP="006D69D1">
            <w:pPr>
              <w:cnfStyle w:val="000000100000" w:firstRow="0" w:lastRow="0" w:firstColumn="0" w:lastColumn="0" w:oddVBand="0" w:evenVBand="0" w:oddHBand="1" w:evenHBand="0" w:firstRowFirstColumn="0" w:firstRowLastColumn="0" w:lastRowFirstColumn="0" w:lastRowLastColumn="0"/>
            </w:pPr>
          </w:p>
        </w:tc>
      </w:tr>
      <w:tr w:rsidR="008D340A" w:rsidTr="005F57BD">
        <w:tc>
          <w:tcPr>
            <w:cnfStyle w:val="001000000000" w:firstRow="0" w:lastRow="0" w:firstColumn="1" w:lastColumn="0" w:oddVBand="0" w:evenVBand="0" w:oddHBand="0" w:evenHBand="0" w:firstRowFirstColumn="0" w:firstRowLastColumn="0" w:lastRowFirstColumn="0" w:lastRowLastColumn="0"/>
            <w:tcW w:w="982" w:type="dxa"/>
            <w:vAlign w:val="center"/>
          </w:tcPr>
          <w:p w:rsidR="008D340A" w:rsidRDefault="008D340A" w:rsidP="008D340A">
            <w:pPr>
              <w:pStyle w:val="Odstavecseseznamem"/>
              <w:numPr>
                <w:ilvl w:val="0"/>
                <w:numId w:val="5"/>
              </w:numPr>
            </w:pPr>
          </w:p>
        </w:tc>
        <w:tc>
          <w:tcPr>
            <w:tcW w:w="6526" w:type="dxa"/>
            <w:vAlign w:val="center"/>
          </w:tcPr>
          <w:p w:rsidR="008D340A" w:rsidRPr="00EE78AC" w:rsidRDefault="008D340A" w:rsidP="005F57BD">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A</w:t>
            </w:r>
            <w:r w:rsidRPr="008D340A">
              <w:rPr>
                <w:rFonts w:ascii="Calibri" w:hAnsi="Calibri"/>
                <w:color w:val="000000"/>
              </w:rPr>
              <w:t>utentizac</w:t>
            </w:r>
            <w:r>
              <w:rPr>
                <w:rFonts w:ascii="Calibri" w:hAnsi="Calibri"/>
                <w:color w:val="000000"/>
              </w:rPr>
              <w:t>e</w:t>
            </w:r>
            <w:r w:rsidRPr="008D340A">
              <w:rPr>
                <w:rFonts w:ascii="Calibri" w:hAnsi="Calibri"/>
                <w:color w:val="000000"/>
              </w:rPr>
              <w:t xml:space="preserve"> (ověření login/heslo) uživatelů v systému pomocí napojení na MS </w:t>
            </w:r>
            <w:proofErr w:type="spellStart"/>
            <w:r w:rsidRPr="008D340A">
              <w:rPr>
                <w:rFonts w:ascii="Calibri" w:hAnsi="Calibri"/>
                <w:color w:val="000000"/>
              </w:rPr>
              <w:t>Active</w:t>
            </w:r>
            <w:proofErr w:type="spellEnd"/>
            <w:r w:rsidRPr="008D340A">
              <w:rPr>
                <w:rFonts w:ascii="Calibri" w:hAnsi="Calibri"/>
                <w:color w:val="000000"/>
              </w:rPr>
              <w:t xml:space="preserve"> </w:t>
            </w:r>
            <w:proofErr w:type="spellStart"/>
            <w:r w:rsidRPr="008D340A">
              <w:rPr>
                <w:rFonts w:ascii="Calibri" w:hAnsi="Calibri"/>
                <w:color w:val="000000"/>
              </w:rPr>
              <w:t>Directory</w:t>
            </w:r>
            <w:proofErr w:type="spellEnd"/>
          </w:p>
        </w:tc>
        <w:tc>
          <w:tcPr>
            <w:tcW w:w="1554" w:type="dxa"/>
            <w:vAlign w:val="center"/>
          </w:tcPr>
          <w:p w:rsidR="008D340A" w:rsidRDefault="008D340A" w:rsidP="005F57BD">
            <w:pPr>
              <w:cnfStyle w:val="000000000000" w:firstRow="0" w:lastRow="0" w:firstColumn="0" w:lastColumn="0" w:oddVBand="0" w:evenVBand="0" w:oddHBand="0" w:evenHBand="0" w:firstRowFirstColumn="0" w:firstRowLastColumn="0" w:lastRowFirstColumn="0" w:lastRowLastColumn="0"/>
            </w:pPr>
          </w:p>
        </w:tc>
      </w:tr>
      <w:tr w:rsidR="008D340A" w:rsidTr="005F57BD">
        <w:tc>
          <w:tcPr>
            <w:cnfStyle w:val="001000000000" w:firstRow="0" w:lastRow="0" w:firstColumn="1" w:lastColumn="0" w:oddVBand="0" w:evenVBand="0" w:oddHBand="0" w:evenHBand="0" w:firstRowFirstColumn="0" w:firstRowLastColumn="0" w:lastRowFirstColumn="0" w:lastRowLastColumn="0"/>
            <w:tcW w:w="982" w:type="dxa"/>
            <w:vAlign w:val="center"/>
          </w:tcPr>
          <w:p w:rsidR="008D340A" w:rsidRDefault="008D340A" w:rsidP="005F57BD">
            <w:pPr>
              <w:pStyle w:val="Odstavecseseznamem"/>
              <w:ind w:left="0"/>
              <w:jc w:val="both"/>
            </w:pPr>
            <w:r w:rsidRPr="00941197">
              <w:t>pozn.</w:t>
            </w:r>
          </w:p>
        </w:tc>
        <w:tc>
          <w:tcPr>
            <w:tcW w:w="8080" w:type="dxa"/>
            <w:gridSpan w:val="2"/>
            <w:vAlign w:val="center"/>
          </w:tcPr>
          <w:p w:rsidR="008D340A" w:rsidRDefault="008D340A" w:rsidP="005F57BD">
            <w:pPr>
              <w:cnfStyle w:val="000000000000" w:firstRow="0" w:lastRow="0" w:firstColumn="0" w:lastColumn="0" w:oddVBand="0" w:evenVBand="0" w:oddHBand="0" w:evenHBand="0" w:firstRowFirstColumn="0" w:firstRowLastColumn="0" w:lastRowFirstColumn="0" w:lastRowLastColumn="0"/>
            </w:pPr>
          </w:p>
        </w:tc>
      </w:tr>
      <w:tr w:rsidR="008D340A" w:rsidTr="005F57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8D340A" w:rsidRDefault="008D340A" w:rsidP="008D340A">
            <w:pPr>
              <w:pStyle w:val="Odstavecseseznamem"/>
              <w:numPr>
                <w:ilvl w:val="0"/>
                <w:numId w:val="5"/>
              </w:numPr>
            </w:pPr>
          </w:p>
        </w:tc>
        <w:tc>
          <w:tcPr>
            <w:tcW w:w="6526" w:type="dxa"/>
            <w:vAlign w:val="center"/>
          </w:tcPr>
          <w:p w:rsidR="008D340A" w:rsidRPr="00EE78AC" w:rsidRDefault="008D340A" w:rsidP="005F57BD">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N</w:t>
            </w:r>
            <w:r w:rsidRPr="008D340A">
              <w:rPr>
                <w:rFonts w:ascii="Calibri" w:hAnsi="Calibri"/>
                <w:color w:val="000000"/>
              </w:rPr>
              <w:t xml:space="preserve">apojení na IDM Kraje Vysočina (AC Identita), které je autoritativní zdroj identit (uživatelů) a jejich oprávnění do aplikací (autorizace). Napojení je možné realizovat přístupem na API IDM a následnou synchronizací identit a oprávnění do systému nebo případně přes MS AD (MS </w:t>
            </w:r>
            <w:proofErr w:type="spellStart"/>
            <w:r w:rsidRPr="008D340A">
              <w:rPr>
                <w:rFonts w:ascii="Calibri" w:hAnsi="Calibri"/>
                <w:color w:val="000000"/>
              </w:rPr>
              <w:t>Active</w:t>
            </w:r>
            <w:proofErr w:type="spellEnd"/>
            <w:r w:rsidRPr="008D340A">
              <w:rPr>
                <w:rFonts w:ascii="Calibri" w:hAnsi="Calibri"/>
                <w:color w:val="000000"/>
              </w:rPr>
              <w:t xml:space="preserve"> </w:t>
            </w:r>
            <w:proofErr w:type="spellStart"/>
            <w:r w:rsidRPr="008D340A">
              <w:rPr>
                <w:rFonts w:ascii="Calibri" w:hAnsi="Calibri"/>
                <w:color w:val="000000"/>
              </w:rPr>
              <w:t>Directory</w:t>
            </w:r>
            <w:proofErr w:type="spellEnd"/>
            <w:r w:rsidRPr="008D340A">
              <w:rPr>
                <w:rFonts w:ascii="Calibri" w:hAnsi="Calibri"/>
                <w:color w:val="000000"/>
              </w:rPr>
              <w:t>) skupiny (kde skupiny v AD odpovídají rolím v systému)</w:t>
            </w:r>
          </w:p>
        </w:tc>
        <w:tc>
          <w:tcPr>
            <w:tcW w:w="1554" w:type="dxa"/>
            <w:vAlign w:val="center"/>
          </w:tcPr>
          <w:p w:rsidR="008D340A" w:rsidRDefault="008D340A" w:rsidP="005F57BD">
            <w:pPr>
              <w:cnfStyle w:val="000000100000" w:firstRow="0" w:lastRow="0" w:firstColumn="0" w:lastColumn="0" w:oddVBand="0" w:evenVBand="0" w:oddHBand="1" w:evenHBand="0" w:firstRowFirstColumn="0" w:firstRowLastColumn="0" w:lastRowFirstColumn="0" w:lastRowLastColumn="0"/>
            </w:pPr>
          </w:p>
        </w:tc>
      </w:tr>
      <w:tr w:rsidR="008D340A" w:rsidTr="005F57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8D340A" w:rsidRDefault="008D340A" w:rsidP="005F57BD">
            <w:pPr>
              <w:pStyle w:val="Odstavecseseznamem"/>
              <w:ind w:left="0"/>
              <w:jc w:val="both"/>
            </w:pPr>
            <w:r w:rsidRPr="00941197">
              <w:t>pozn.</w:t>
            </w:r>
          </w:p>
        </w:tc>
        <w:tc>
          <w:tcPr>
            <w:tcW w:w="8080" w:type="dxa"/>
            <w:gridSpan w:val="2"/>
            <w:vAlign w:val="center"/>
          </w:tcPr>
          <w:p w:rsidR="008D340A" w:rsidRDefault="008D340A" w:rsidP="005F57BD">
            <w:pPr>
              <w:cnfStyle w:val="000000100000" w:firstRow="0" w:lastRow="0" w:firstColumn="0" w:lastColumn="0" w:oddVBand="0" w:evenVBand="0" w:oddHBand="1" w:evenHBand="0" w:firstRowFirstColumn="0" w:firstRowLastColumn="0" w:lastRowFirstColumn="0" w:lastRowLastColumn="0"/>
            </w:pPr>
          </w:p>
        </w:tc>
      </w:tr>
      <w:tr w:rsidR="008D340A" w:rsidTr="005F57BD">
        <w:tc>
          <w:tcPr>
            <w:cnfStyle w:val="001000000000" w:firstRow="0" w:lastRow="0" w:firstColumn="1" w:lastColumn="0" w:oddVBand="0" w:evenVBand="0" w:oddHBand="0" w:evenHBand="0" w:firstRowFirstColumn="0" w:firstRowLastColumn="0" w:lastRowFirstColumn="0" w:lastRowLastColumn="0"/>
            <w:tcW w:w="982" w:type="dxa"/>
            <w:vAlign w:val="center"/>
          </w:tcPr>
          <w:p w:rsidR="008D340A" w:rsidRDefault="008D340A" w:rsidP="008D340A">
            <w:pPr>
              <w:pStyle w:val="Odstavecseseznamem"/>
              <w:numPr>
                <w:ilvl w:val="0"/>
                <w:numId w:val="5"/>
              </w:numPr>
            </w:pPr>
          </w:p>
        </w:tc>
        <w:tc>
          <w:tcPr>
            <w:tcW w:w="6526" w:type="dxa"/>
            <w:vAlign w:val="center"/>
          </w:tcPr>
          <w:p w:rsidR="008D340A" w:rsidRPr="00EE78AC" w:rsidRDefault="008D340A" w:rsidP="005F57BD">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V</w:t>
            </w:r>
            <w:r w:rsidRPr="008D340A">
              <w:rPr>
                <w:rFonts w:ascii="Calibri" w:hAnsi="Calibri"/>
                <w:color w:val="000000"/>
              </w:rPr>
              <w:t xml:space="preserve">ytvoření webové aplikace pro veřejnost, která musí být responzivní a otevřená (možnost integrace s dalšími systémy, např. e-shop, kalkulátor spojení). Rozhraní pro připojení požadovaných systémů bude předáno v průběhu realizace. Dále musí aplikace zobrazit odjezdy ze zastávky korigované podle aktuálního zpoždění, zobrazení aktuální polohy konkrétního vozidla s údaji o lince, projížděné trasy a konkrétní zastávky. Po vybrání určité zastávky bude zobrazen název zastávky, číslo zóny, kam je zastávka přiřazena, linky s časy odjezdů a aktuálním zpožděním. Zobrazení aktuálního zpoždění vozidla. U vybraného vozidla se bude zobrazovat číslo linky a spoje, RZ </w:t>
            </w:r>
            <w:proofErr w:type="gramStart"/>
            <w:r w:rsidRPr="008D340A">
              <w:rPr>
                <w:rFonts w:ascii="Calibri" w:hAnsi="Calibri"/>
                <w:color w:val="000000"/>
              </w:rPr>
              <w:t>vozidla</w:t>
            </w:r>
            <w:proofErr w:type="gramEnd"/>
            <w:r w:rsidRPr="008D340A">
              <w:rPr>
                <w:rFonts w:ascii="Calibri" w:hAnsi="Calibri"/>
                <w:color w:val="000000"/>
              </w:rPr>
              <w:t xml:space="preserve"> zda jde o vozidlo nízkopodlažní a jakému dopravci patří. Dále se u něj zobrazí jízdní řád spoje, kdy bude zobrazen rozdíl mezi projetými a následujícími zastávkami. Výběr zobrazení více druhů map (např. základní, letecká nebo satelitní, dopravní, turistická). Možnost zakliknout vybrané druhy vozidel (vlaky, autobusy, MHD) a to i v kombinaci nebo jednotlivě. Barevné rozlišení jednotlivých druhů integrované dopravy (vlaky, autobusy, MHD). Možnost zobrazení dopravních komplikací v mapě (nehody, uzavírky). Možnost budoucího napojení na vyhledávač spojení a kalkulátor (vyhledávač jízdních řádů </w:t>
            </w:r>
            <w:r w:rsidRPr="008D340A">
              <w:rPr>
                <w:rFonts w:ascii="Calibri" w:hAnsi="Calibri"/>
                <w:color w:val="000000"/>
              </w:rPr>
              <w:lastRenderedPageBreak/>
              <w:t xml:space="preserve">a kalkulátor nejsou součástí zadávací dokumentace. Rozhraní pro případnou implementaci bude sděleno v průběhu realizace </w:t>
            </w:r>
            <w:proofErr w:type="spellStart"/>
            <w:r w:rsidRPr="008D340A">
              <w:rPr>
                <w:rFonts w:ascii="Calibri" w:hAnsi="Calibri"/>
                <w:color w:val="000000"/>
              </w:rPr>
              <w:t>CSDi</w:t>
            </w:r>
            <w:proofErr w:type="spellEnd"/>
            <w:r w:rsidRPr="008D340A">
              <w:rPr>
                <w:rFonts w:ascii="Calibri" w:hAnsi="Calibri"/>
                <w:color w:val="000000"/>
              </w:rPr>
              <w:t>); Dodavatel případně předá rozhraní pro integraci do e-shopu a webových stránek Zadavatele</w:t>
            </w:r>
          </w:p>
        </w:tc>
        <w:tc>
          <w:tcPr>
            <w:tcW w:w="1554" w:type="dxa"/>
            <w:vAlign w:val="center"/>
          </w:tcPr>
          <w:p w:rsidR="008D340A" w:rsidRDefault="008D340A" w:rsidP="005F57BD">
            <w:pPr>
              <w:cnfStyle w:val="000000000000" w:firstRow="0" w:lastRow="0" w:firstColumn="0" w:lastColumn="0" w:oddVBand="0" w:evenVBand="0" w:oddHBand="0" w:evenHBand="0" w:firstRowFirstColumn="0" w:firstRowLastColumn="0" w:lastRowFirstColumn="0" w:lastRowLastColumn="0"/>
            </w:pPr>
          </w:p>
        </w:tc>
      </w:tr>
      <w:tr w:rsidR="008D340A" w:rsidTr="005F57BD">
        <w:tc>
          <w:tcPr>
            <w:cnfStyle w:val="001000000000" w:firstRow="0" w:lastRow="0" w:firstColumn="1" w:lastColumn="0" w:oddVBand="0" w:evenVBand="0" w:oddHBand="0" w:evenHBand="0" w:firstRowFirstColumn="0" w:firstRowLastColumn="0" w:lastRowFirstColumn="0" w:lastRowLastColumn="0"/>
            <w:tcW w:w="982" w:type="dxa"/>
            <w:vAlign w:val="center"/>
          </w:tcPr>
          <w:p w:rsidR="008D340A" w:rsidRDefault="008D340A" w:rsidP="005F57BD">
            <w:pPr>
              <w:pStyle w:val="Odstavecseseznamem"/>
              <w:ind w:left="0"/>
              <w:jc w:val="both"/>
            </w:pPr>
            <w:r w:rsidRPr="00941197">
              <w:t>pozn.</w:t>
            </w:r>
          </w:p>
        </w:tc>
        <w:tc>
          <w:tcPr>
            <w:tcW w:w="8080" w:type="dxa"/>
            <w:gridSpan w:val="2"/>
            <w:vAlign w:val="center"/>
          </w:tcPr>
          <w:p w:rsidR="008D340A" w:rsidRDefault="008D340A" w:rsidP="005F57BD">
            <w:pPr>
              <w:cnfStyle w:val="000000000000" w:firstRow="0" w:lastRow="0" w:firstColumn="0" w:lastColumn="0" w:oddVBand="0" w:evenVBand="0" w:oddHBand="0" w:evenHBand="0" w:firstRowFirstColumn="0" w:firstRowLastColumn="0" w:lastRowFirstColumn="0" w:lastRowLastColumn="0"/>
            </w:pPr>
          </w:p>
        </w:tc>
      </w:tr>
      <w:tr w:rsidR="008D340A" w:rsidTr="005F57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8D340A" w:rsidRDefault="008D340A" w:rsidP="008D340A">
            <w:pPr>
              <w:pStyle w:val="Odstavecseseznamem"/>
              <w:numPr>
                <w:ilvl w:val="0"/>
                <w:numId w:val="5"/>
              </w:numPr>
            </w:pPr>
          </w:p>
        </w:tc>
        <w:tc>
          <w:tcPr>
            <w:tcW w:w="6526" w:type="dxa"/>
            <w:vAlign w:val="center"/>
          </w:tcPr>
          <w:p w:rsidR="008D340A" w:rsidRPr="00EE78AC" w:rsidRDefault="008D340A" w:rsidP="005F57BD">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D</w:t>
            </w:r>
            <w:r w:rsidRPr="008D340A">
              <w:rPr>
                <w:rFonts w:ascii="Calibri" w:hAnsi="Calibri"/>
                <w:color w:val="000000"/>
              </w:rPr>
              <w:t xml:space="preserve">ata ze systému </w:t>
            </w:r>
            <w:proofErr w:type="spellStart"/>
            <w:r w:rsidRPr="008D340A">
              <w:rPr>
                <w:rFonts w:ascii="Calibri" w:hAnsi="Calibri"/>
                <w:color w:val="000000"/>
              </w:rPr>
              <w:t>CSDi</w:t>
            </w:r>
            <w:proofErr w:type="spellEnd"/>
            <w:r w:rsidRPr="008D340A">
              <w:rPr>
                <w:rFonts w:ascii="Calibri" w:hAnsi="Calibri"/>
                <w:color w:val="000000"/>
              </w:rPr>
              <w:t xml:space="preserve"> </w:t>
            </w:r>
            <w:proofErr w:type="spellStart"/>
            <w:r w:rsidRPr="008D340A">
              <w:rPr>
                <w:rFonts w:ascii="Calibri" w:hAnsi="Calibri"/>
                <w:color w:val="000000"/>
              </w:rPr>
              <w:t>integrovatelná</w:t>
            </w:r>
            <w:proofErr w:type="spellEnd"/>
            <w:r w:rsidRPr="008D340A">
              <w:rPr>
                <w:rFonts w:ascii="Calibri" w:hAnsi="Calibri"/>
                <w:color w:val="000000"/>
              </w:rPr>
              <w:t xml:space="preserve"> do mobilní aplikace (vytvoření mobilní aplikace není součástí zadávací dokumentace), kde se uživateli nabídnou zastávky podle jeho aktuální polohy. Na zastávkách se zobrazí aktuální odjezdy linek s aktuálním zpožděním. Dále bude mobilní aplikace mít možnost vyhledání spojení a kalkulátor jízdného (rozhraní by bylo opět dodáno v průběhu realizace). Dodavatel předá Zadavateli rozhraní pro integraci do mobilní aplikace.</w:t>
            </w:r>
          </w:p>
        </w:tc>
        <w:tc>
          <w:tcPr>
            <w:tcW w:w="1554" w:type="dxa"/>
            <w:vAlign w:val="center"/>
          </w:tcPr>
          <w:p w:rsidR="008D340A" w:rsidRDefault="008D340A" w:rsidP="005F57BD">
            <w:pPr>
              <w:cnfStyle w:val="000000100000" w:firstRow="0" w:lastRow="0" w:firstColumn="0" w:lastColumn="0" w:oddVBand="0" w:evenVBand="0" w:oddHBand="1" w:evenHBand="0" w:firstRowFirstColumn="0" w:firstRowLastColumn="0" w:lastRowFirstColumn="0" w:lastRowLastColumn="0"/>
            </w:pPr>
          </w:p>
        </w:tc>
      </w:tr>
      <w:tr w:rsidR="008D340A" w:rsidTr="005F57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2" w:type="dxa"/>
            <w:vAlign w:val="center"/>
          </w:tcPr>
          <w:p w:rsidR="008D340A" w:rsidRDefault="008D340A" w:rsidP="005F57BD">
            <w:pPr>
              <w:pStyle w:val="Odstavecseseznamem"/>
              <w:ind w:left="0"/>
              <w:jc w:val="both"/>
            </w:pPr>
            <w:r w:rsidRPr="00941197">
              <w:t>pozn.</w:t>
            </w:r>
          </w:p>
        </w:tc>
        <w:tc>
          <w:tcPr>
            <w:tcW w:w="8080" w:type="dxa"/>
            <w:gridSpan w:val="2"/>
            <w:vAlign w:val="center"/>
          </w:tcPr>
          <w:p w:rsidR="008D340A" w:rsidRDefault="008D340A" w:rsidP="005F57BD">
            <w:pPr>
              <w:cnfStyle w:val="000000100000" w:firstRow="0" w:lastRow="0" w:firstColumn="0" w:lastColumn="0" w:oddVBand="0" w:evenVBand="0" w:oddHBand="1" w:evenHBand="0" w:firstRowFirstColumn="0" w:firstRowLastColumn="0" w:lastRowFirstColumn="0" w:lastRowLastColumn="0"/>
            </w:pPr>
          </w:p>
        </w:tc>
      </w:tr>
    </w:tbl>
    <w:p w:rsidR="001F7067" w:rsidRDefault="001F7067" w:rsidP="00CC7985"/>
    <w:sectPr w:rsidR="001F706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0BEF" w:rsidRDefault="00D30BEF" w:rsidP="00CC7985">
      <w:pPr>
        <w:spacing w:after="0" w:line="240" w:lineRule="auto"/>
      </w:pPr>
      <w:r>
        <w:separator/>
      </w:r>
    </w:p>
  </w:endnote>
  <w:endnote w:type="continuationSeparator" w:id="0">
    <w:p w:rsidR="00D30BEF" w:rsidRDefault="00D30BEF" w:rsidP="00CC7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7985" w:rsidRPr="00140581" w:rsidRDefault="00CC7985" w:rsidP="00CC7985">
    <w:pPr>
      <w:pStyle w:val="Zpat"/>
      <w:rPr>
        <w:rFonts w:ascii="Calibri" w:hAnsi="Calibri"/>
      </w:rPr>
    </w:pPr>
    <w:r>
      <w:rPr>
        <w:rFonts w:ascii="Calibri" w:hAnsi="Calibri"/>
      </w:rPr>
      <w:t>D</w:t>
    </w:r>
    <w:r w:rsidRPr="00A346BD">
      <w:rPr>
        <w:rFonts w:ascii="Calibri" w:hAnsi="Calibri"/>
      </w:rPr>
      <w:t>okumentace</w:t>
    </w:r>
    <w:r>
      <w:rPr>
        <w:rFonts w:ascii="Calibri" w:hAnsi="Calibri"/>
      </w:rPr>
      <w:t xml:space="preserve"> zadávacího řízení </w:t>
    </w:r>
    <w:r>
      <w:rPr>
        <w:rFonts w:ascii="Calibri" w:hAnsi="Calibri"/>
        <w:b/>
      </w:rPr>
      <w:t>KVC</w:t>
    </w:r>
    <w:r w:rsidR="009141E1">
      <w:rPr>
        <w:rFonts w:ascii="Calibri" w:hAnsi="Calibri"/>
        <w:b/>
      </w:rPr>
      <w:t>SD</w:t>
    </w:r>
    <w:r>
      <w:rPr>
        <w:rFonts w:ascii="Calibri" w:hAnsi="Calibri"/>
        <w:b/>
      </w:rPr>
      <w:t>0</w:t>
    </w:r>
    <w:r w:rsidR="001C7C2B">
      <w:rPr>
        <w:rFonts w:ascii="Calibri" w:hAnsi="Calibri"/>
        <w:b/>
      </w:rPr>
      <w:t>120</w:t>
    </w:r>
    <w:r w:rsidRPr="0050253A">
      <w:rPr>
        <w:rFonts w:ascii="Calibri" w:hAnsi="Calibri"/>
        <w:szCs w:val="20"/>
      </w:rPr>
      <w:t xml:space="preserve"> – </w:t>
    </w:r>
    <w:r w:rsidRPr="00D54E14">
      <w:rPr>
        <w:rFonts w:ascii="Calibri" w:hAnsi="Calibri"/>
        <w:szCs w:val="20"/>
      </w:rPr>
      <w:t xml:space="preserve">příloha č. </w:t>
    </w:r>
    <w:r w:rsidR="001C7C2B">
      <w:rPr>
        <w:rFonts w:ascii="Calibri" w:hAnsi="Calibri"/>
        <w:szCs w:val="20"/>
      </w:rPr>
      <w:t>9</w:t>
    </w:r>
    <w:r>
      <w:rPr>
        <w:rFonts w:ascii="Calibri" w:hAnsi="Calibri"/>
        <w:szCs w:val="20"/>
      </w:rPr>
      <w:tab/>
    </w:r>
    <w:r w:rsidRPr="0050253A">
      <w:rPr>
        <w:rFonts w:ascii="Calibri" w:hAnsi="Calibri"/>
        <w:szCs w:val="20"/>
      </w:rPr>
      <w:t xml:space="preserve">Stránka </w:t>
    </w:r>
    <w:r w:rsidRPr="0050253A">
      <w:rPr>
        <w:rFonts w:ascii="Calibri" w:hAnsi="Calibri"/>
        <w:b/>
        <w:szCs w:val="20"/>
      </w:rPr>
      <w:fldChar w:fldCharType="begin"/>
    </w:r>
    <w:r w:rsidRPr="0050253A">
      <w:rPr>
        <w:rFonts w:ascii="Calibri" w:hAnsi="Calibri"/>
        <w:b/>
        <w:szCs w:val="20"/>
      </w:rPr>
      <w:instrText>PAGE</w:instrText>
    </w:r>
    <w:r w:rsidRPr="0050253A">
      <w:rPr>
        <w:rFonts w:ascii="Calibri" w:hAnsi="Calibri"/>
        <w:b/>
        <w:szCs w:val="20"/>
      </w:rPr>
      <w:fldChar w:fldCharType="separate"/>
    </w:r>
    <w:r>
      <w:rPr>
        <w:rFonts w:ascii="Calibri" w:hAnsi="Calibri"/>
        <w:b/>
        <w:szCs w:val="20"/>
      </w:rPr>
      <w:t>1</w:t>
    </w:r>
    <w:r w:rsidRPr="0050253A">
      <w:rPr>
        <w:rFonts w:ascii="Calibri" w:hAnsi="Calibri"/>
        <w:b/>
        <w:szCs w:val="20"/>
      </w:rPr>
      <w:fldChar w:fldCharType="end"/>
    </w:r>
    <w:r w:rsidRPr="0050253A">
      <w:rPr>
        <w:rFonts w:ascii="Calibri" w:hAnsi="Calibri"/>
        <w:szCs w:val="20"/>
      </w:rPr>
      <w:t xml:space="preserve"> z </w:t>
    </w:r>
    <w:r w:rsidRPr="0050253A">
      <w:rPr>
        <w:rFonts w:ascii="Calibri" w:hAnsi="Calibri"/>
        <w:b/>
        <w:szCs w:val="20"/>
      </w:rPr>
      <w:fldChar w:fldCharType="begin"/>
    </w:r>
    <w:r w:rsidRPr="0050253A">
      <w:rPr>
        <w:rFonts w:ascii="Calibri" w:hAnsi="Calibri"/>
        <w:b/>
        <w:szCs w:val="20"/>
      </w:rPr>
      <w:instrText>NUMPAGES</w:instrText>
    </w:r>
    <w:r w:rsidRPr="0050253A">
      <w:rPr>
        <w:rFonts w:ascii="Calibri" w:hAnsi="Calibri"/>
        <w:b/>
        <w:szCs w:val="20"/>
      </w:rPr>
      <w:fldChar w:fldCharType="separate"/>
    </w:r>
    <w:r>
      <w:rPr>
        <w:rFonts w:ascii="Calibri" w:hAnsi="Calibri"/>
        <w:b/>
        <w:szCs w:val="20"/>
      </w:rPr>
      <w:t>1</w:t>
    </w:r>
    <w:r w:rsidRPr="0050253A">
      <w:rPr>
        <w:rFonts w:ascii="Calibri" w:hAnsi="Calibri"/>
        <w:b/>
        <w:szCs w:val="20"/>
      </w:rPr>
      <w:fldChar w:fldCharType="end"/>
    </w:r>
  </w:p>
  <w:p w:rsidR="00CC7985" w:rsidRDefault="00CC798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0BEF" w:rsidRDefault="00D30BEF" w:rsidP="00CC7985">
      <w:pPr>
        <w:spacing w:after="0" w:line="240" w:lineRule="auto"/>
      </w:pPr>
      <w:r>
        <w:separator/>
      </w:r>
    </w:p>
  </w:footnote>
  <w:footnote w:type="continuationSeparator" w:id="0">
    <w:p w:rsidR="00D30BEF" w:rsidRDefault="00D30BEF" w:rsidP="00CC79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03101"/>
    <w:multiLevelType w:val="multilevel"/>
    <w:tmpl w:val="A3DC9B58"/>
    <w:lvl w:ilvl="0">
      <w:start w:val="1"/>
      <w:numFmt w:val="ordinal"/>
      <w:pStyle w:val="3Text10b"/>
      <w:lvlText w:val="%1"/>
      <w:lvlJc w:val="right"/>
      <w:pPr>
        <w:tabs>
          <w:tab w:val="num" w:pos="360"/>
        </w:tabs>
        <w:ind w:left="360" w:hanging="76"/>
      </w:pPr>
      <w:rPr>
        <w:rFonts w:hint="default"/>
        <w:i w:val="0"/>
      </w:rPr>
    </w:lvl>
    <w:lvl w:ilvl="1">
      <w:start w:val="1"/>
      <w:numFmt w:val="decimal"/>
      <w:pStyle w:val="4Textvnoen10b"/>
      <w:lvlText w:val="%1%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132C2054"/>
    <w:multiLevelType w:val="hybridMultilevel"/>
    <w:tmpl w:val="685E5CA6"/>
    <w:lvl w:ilvl="0" w:tplc="69BCE60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45629DE"/>
    <w:multiLevelType w:val="hybridMultilevel"/>
    <w:tmpl w:val="F70E7550"/>
    <w:lvl w:ilvl="0" w:tplc="69BCE60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44368CF"/>
    <w:multiLevelType w:val="hybridMultilevel"/>
    <w:tmpl w:val="3EB63C8C"/>
    <w:lvl w:ilvl="0" w:tplc="69BCE60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9B37C16"/>
    <w:multiLevelType w:val="hybridMultilevel"/>
    <w:tmpl w:val="1674A03A"/>
    <w:lvl w:ilvl="0" w:tplc="69BCE60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3422D58"/>
    <w:multiLevelType w:val="hybridMultilevel"/>
    <w:tmpl w:val="05A83DF2"/>
    <w:lvl w:ilvl="0" w:tplc="69BCE60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59973E5"/>
    <w:multiLevelType w:val="hybridMultilevel"/>
    <w:tmpl w:val="0CAEBD50"/>
    <w:lvl w:ilvl="0" w:tplc="69BCE60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2E7251E4"/>
    <w:lvl w:ilvl="0">
      <w:start w:val="1"/>
      <w:numFmt w:val="upperRoman"/>
      <w:pStyle w:val="5slovannadpis"/>
      <w:suff w:val="nothing"/>
      <w:lvlText w:val="%1."/>
      <w:lvlJc w:val="center"/>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8"/>
  </w:num>
  <w:num w:numId="2">
    <w:abstractNumId w:val="3"/>
  </w:num>
  <w:num w:numId="3">
    <w:abstractNumId w:val="0"/>
  </w:num>
  <w:num w:numId="4">
    <w:abstractNumId w:val="9"/>
  </w:num>
  <w:num w:numId="5">
    <w:abstractNumId w:val="7"/>
  </w:num>
  <w:num w:numId="6">
    <w:abstractNumId w:val="4"/>
  </w:num>
  <w:num w:numId="7">
    <w:abstractNumId w:val="5"/>
  </w:num>
  <w:num w:numId="8">
    <w:abstractNumId w:val="1"/>
  </w:num>
  <w:num w:numId="9">
    <w:abstractNumId w:val="2"/>
  </w:num>
  <w:num w:numId="1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6A6A"/>
    <w:rsid w:val="00091768"/>
    <w:rsid w:val="000A6751"/>
    <w:rsid w:val="000C273C"/>
    <w:rsid w:val="00137A1F"/>
    <w:rsid w:val="00186342"/>
    <w:rsid w:val="001C7C2B"/>
    <w:rsid w:val="001F7067"/>
    <w:rsid w:val="00484808"/>
    <w:rsid w:val="004A72BD"/>
    <w:rsid w:val="00571956"/>
    <w:rsid w:val="005A777C"/>
    <w:rsid w:val="005F6AFB"/>
    <w:rsid w:val="00606F24"/>
    <w:rsid w:val="006B5CC3"/>
    <w:rsid w:val="006D2B93"/>
    <w:rsid w:val="008D340A"/>
    <w:rsid w:val="009141E1"/>
    <w:rsid w:val="00941197"/>
    <w:rsid w:val="009441A9"/>
    <w:rsid w:val="00991DEA"/>
    <w:rsid w:val="009A5543"/>
    <w:rsid w:val="00AA6A6A"/>
    <w:rsid w:val="00B07FAC"/>
    <w:rsid w:val="00CC7985"/>
    <w:rsid w:val="00D30BEF"/>
    <w:rsid w:val="00D420ED"/>
    <w:rsid w:val="00E931FB"/>
    <w:rsid w:val="00EE78AC"/>
    <w:rsid w:val="00F30A16"/>
    <w:rsid w:val="00F951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74F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2"/>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lang w:val="x-none" w:eastAsia="x-none"/>
    </w:rPr>
  </w:style>
  <w:style w:type="paragraph" w:customStyle="1" w:styleId="2sltext">
    <w:name w:val="2čísl.text"/>
    <w:basedOn w:val="Zkladntext"/>
    <w:qFormat/>
    <w:rsid w:val="00991DEA"/>
    <w:pPr>
      <w:numPr>
        <w:ilvl w:val="1"/>
        <w:numId w:val="2"/>
      </w:numPr>
      <w:spacing w:before="240" w:after="240" w:line="240" w:lineRule="auto"/>
      <w:jc w:val="both"/>
    </w:pPr>
    <w:rPr>
      <w:rFonts w:ascii="Calibri" w:eastAsia="Times New Roman" w:hAnsi="Calibri" w:cs="Times New Roman"/>
      <w:lang w:val="x-none" w:eastAsia="x-none"/>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1"/>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2"/>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2"/>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customStyle="1" w:styleId="1nesltextvpravo">
    <w:name w:val="1. nečísl. text vpravo"/>
    <w:basedOn w:val="Normln"/>
    <w:qFormat/>
    <w:rsid w:val="00091768"/>
    <w:pPr>
      <w:spacing w:after="0" w:line="276" w:lineRule="auto"/>
      <w:jc w:val="right"/>
    </w:pPr>
    <w:rPr>
      <w:szCs w:val="16"/>
    </w:rPr>
  </w:style>
  <w:style w:type="paragraph" w:customStyle="1" w:styleId="2Nesltextvlevo">
    <w:name w:val="2. Nečísl. text vlevo"/>
    <w:basedOn w:val="Normln"/>
    <w:qFormat/>
    <w:rsid w:val="00091768"/>
    <w:pPr>
      <w:spacing w:after="200" w:line="276" w:lineRule="auto"/>
      <w:contextualSpacing/>
      <w:jc w:val="both"/>
    </w:pPr>
  </w:style>
  <w:style w:type="paragraph" w:customStyle="1" w:styleId="3Text10b">
    <w:name w:val="3. Text 10 b."/>
    <w:basedOn w:val="Normln"/>
    <w:qFormat/>
    <w:rsid w:val="00091768"/>
    <w:pPr>
      <w:numPr>
        <w:numId w:val="3"/>
      </w:numPr>
      <w:spacing w:after="200" w:line="276" w:lineRule="auto"/>
      <w:jc w:val="both"/>
    </w:pPr>
    <w:rPr>
      <w:rFonts w:ascii="Calibri" w:eastAsia="SimSun" w:hAnsi="Calibri" w:cs="Times New Roman"/>
      <w:lang w:eastAsia="cs-CZ"/>
    </w:rPr>
  </w:style>
  <w:style w:type="paragraph" w:customStyle="1" w:styleId="4Textvnoen10b">
    <w:name w:val="4. Text vnořený 10 b."/>
    <w:basedOn w:val="Normln"/>
    <w:qFormat/>
    <w:rsid w:val="00091768"/>
    <w:pPr>
      <w:numPr>
        <w:ilvl w:val="1"/>
        <w:numId w:val="3"/>
      </w:numPr>
      <w:spacing w:after="200" w:line="276" w:lineRule="auto"/>
      <w:jc w:val="both"/>
    </w:pPr>
    <w:rPr>
      <w:rFonts w:ascii="Calibri" w:eastAsia="SimSun" w:hAnsi="Calibri" w:cs="Times New Roman"/>
      <w:szCs w:val="24"/>
      <w:lang w:eastAsia="cs-CZ"/>
    </w:rPr>
  </w:style>
  <w:style w:type="paragraph" w:customStyle="1" w:styleId="5slovannadpis">
    <w:name w:val="5. Číslovaný nadpis"/>
    <w:basedOn w:val="Odstavecseseznamem"/>
    <w:qFormat/>
    <w:rsid w:val="00137A1F"/>
    <w:pPr>
      <w:keepNext/>
      <w:numPr>
        <w:numId w:val="4"/>
      </w:numPr>
      <w:spacing w:before="400" w:after="0" w:line="276" w:lineRule="auto"/>
      <w:jc w:val="center"/>
    </w:pPr>
    <w:rPr>
      <w:rFonts w:ascii="Calibri" w:eastAsia="SimSun" w:hAnsi="Calibri" w:cs="Times New Roman"/>
      <w:b/>
      <w:bCs/>
      <w:lang w:eastAsia="cs-CZ"/>
    </w:rPr>
  </w:style>
  <w:style w:type="paragraph" w:styleId="Odstavecseseznamem">
    <w:name w:val="List Paragraph"/>
    <w:basedOn w:val="Normln"/>
    <w:uiPriority w:val="34"/>
    <w:qFormat/>
    <w:rsid w:val="00091768"/>
    <w:pPr>
      <w:ind w:left="720"/>
      <w:contextualSpacing/>
    </w:pPr>
  </w:style>
  <w:style w:type="paragraph" w:customStyle="1" w:styleId="6Podpis">
    <w:name w:val="6. Podpis"/>
    <w:basedOn w:val="Normln"/>
    <w:qFormat/>
    <w:rsid w:val="00091768"/>
    <w:pPr>
      <w:spacing w:before="800" w:after="0" w:line="276" w:lineRule="auto"/>
      <w:jc w:val="right"/>
    </w:pPr>
    <w:rPr>
      <w:b/>
    </w:rPr>
  </w:style>
  <w:style w:type="table" w:styleId="Mkatabulky">
    <w:name w:val="Table Grid"/>
    <w:basedOn w:val="Normlntabulka"/>
    <w:uiPriority w:val="39"/>
    <w:rsid w:val="00AA6A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1">
    <w:name w:val="Styl1"/>
    <w:basedOn w:val="Normlntabulka"/>
    <w:uiPriority w:val="99"/>
    <w:rsid w:val="00941197"/>
    <w:pPr>
      <w:spacing w:after="0" w:line="240" w:lineRule="auto"/>
    </w:pPr>
    <w:tblPr>
      <w:tblStyleRowBandSize w:val="2"/>
    </w:tblPr>
    <w:tcPr>
      <w:shd w:val="clear" w:color="auto" w:fill="C9C9C9" w:themeFill="accent3" w:themeFillTint="99"/>
    </w:tcPr>
  </w:style>
  <w:style w:type="table" w:customStyle="1" w:styleId="Tabulkasmkou21">
    <w:name w:val="Tabulka s mřížkou 21"/>
    <w:basedOn w:val="Normlntabulka"/>
    <w:uiPriority w:val="47"/>
    <w:rsid w:val="00E931FB"/>
    <w:pPr>
      <w:spacing w:after="0" w:line="240" w:lineRule="auto"/>
    </w:pPr>
    <w:tblPr>
      <w:tblStyleRowBandSize w:val="2"/>
      <w:tblStyleColBandSize w:val="1"/>
      <w:tblBorders>
        <w:top w:val="single" w:sz="2" w:space="0" w:color="666666" w:themeColor="text1" w:themeTint="99"/>
        <w:left w:val="single" w:sz="2" w:space="0" w:color="666666" w:themeColor="text1" w:themeTint="99"/>
        <w:bottom w:val="single" w:sz="2" w:space="0" w:color="666666" w:themeColor="text1" w:themeTint="99"/>
        <w:right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Zhlav">
    <w:name w:val="header"/>
    <w:basedOn w:val="Normln"/>
    <w:link w:val="ZhlavChar"/>
    <w:uiPriority w:val="99"/>
    <w:unhideWhenUsed/>
    <w:rsid w:val="00CC798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C7985"/>
  </w:style>
  <w:style w:type="paragraph" w:styleId="Zpat">
    <w:name w:val="footer"/>
    <w:basedOn w:val="Normln"/>
    <w:link w:val="ZpatChar"/>
    <w:uiPriority w:val="99"/>
    <w:unhideWhenUsed/>
    <w:rsid w:val="00CC7985"/>
    <w:pPr>
      <w:tabs>
        <w:tab w:val="center" w:pos="4536"/>
        <w:tab w:val="right" w:pos="9072"/>
      </w:tabs>
      <w:spacing w:after="0" w:line="240" w:lineRule="auto"/>
    </w:pPr>
  </w:style>
  <w:style w:type="character" w:customStyle="1" w:styleId="ZpatChar">
    <w:name w:val="Zápatí Char"/>
    <w:basedOn w:val="Standardnpsmoodstavce"/>
    <w:link w:val="Zpat"/>
    <w:uiPriority w:val="99"/>
    <w:rsid w:val="00CC79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827017">
      <w:bodyDiv w:val="1"/>
      <w:marLeft w:val="0"/>
      <w:marRight w:val="0"/>
      <w:marTop w:val="0"/>
      <w:marBottom w:val="0"/>
      <w:divBdr>
        <w:top w:val="none" w:sz="0" w:space="0" w:color="auto"/>
        <w:left w:val="none" w:sz="0" w:space="0" w:color="auto"/>
        <w:bottom w:val="none" w:sz="0" w:space="0" w:color="auto"/>
        <w:right w:val="none" w:sz="0" w:space="0" w:color="auto"/>
      </w:divBdr>
    </w:div>
    <w:div w:id="126440502">
      <w:bodyDiv w:val="1"/>
      <w:marLeft w:val="0"/>
      <w:marRight w:val="0"/>
      <w:marTop w:val="0"/>
      <w:marBottom w:val="0"/>
      <w:divBdr>
        <w:top w:val="none" w:sz="0" w:space="0" w:color="auto"/>
        <w:left w:val="none" w:sz="0" w:space="0" w:color="auto"/>
        <w:bottom w:val="none" w:sz="0" w:space="0" w:color="auto"/>
        <w:right w:val="none" w:sz="0" w:space="0" w:color="auto"/>
      </w:divBdr>
    </w:div>
    <w:div w:id="141890466">
      <w:bodyDiv w:val="1"/>
      <w:marLeft w:val="0"/>
      <w:marRight w:val="0"/>
      <w:marTop w:val="0"/>
      <w:marBottom w:val="0"/>
      <w:divBdr>
        <w:top w:val="none" w:sz="0" w:space="0" w:color="auto"/>
        <w:left w:val="none" w:sz="0" w:space="0" w:color="auto"/>
        <w:bottom w:val="none" w:sz="0" w:space="0" w:color="auto"/>
        <w:right w:val="none" w:sz="0" w:space="0" w:color="auto"/>
      </w:divBdr>
    </w:div>
    <w:div w:id="144863347">
      <w:bodyDiv w:val="1"/>
      <w:marLeft w:val="0"/>
      <w:marRight w:val="0"/>
      <w:marTop w:val="0"/>
      <w:marBottom w:val="0"/>
      <w:divBdr>
        <w:top w:val="none" w:sz="0" w:space="0" w:color="auto"/>
        <w:left w:val="none" w:sz="0" w:space="0" w:color="auto"/>
        <w:bottom w:val="none" w:sz="0" w:space="0" w:color="auto"/>
        <w:right w:val="none" w:sz="0" w:space="0" w:color="auto"/>
      </w:divBdr>
    </w:div>
    <w:div w:id="187258725">
      <w:bodyDiv w:val="1"/>
      <w:marLeft w:val="0"/>
      <w:marRight w:val="0"/>
      <w:marTop w:val="0"/>
      <w:marBottom w:val="0"/>
      <w:divBdr>
        <w:top w:val="none" w:sz="0" w:space="0" w:color="auto"/>
        <w:left w:val="none" w:sz="0" w:space="0" w:color="auto"/>
        <w:bottom w:val="none" w:sz="0" w:space="0" w:color="auto"/>
        <w:right w:val="none" w:sz="0" w:space="0" w:color="auto"/>
      </w:divBdr>
    </w:div>
    <w:div w:id="189952824">
      <w:bodyDiv w:val="1"/>
      <w:marLeft w:val="0"/>
      <w:marRight w:val="0"/>
      <w:marTop w:val="0"/>
      <w:marBottom w:val="0"/>
      <w:divBdr>
        <w:top w:val="none" w:sz="0" w:space="0" w:color="auto"/>
        <w:left w:val="none" w:sz="0" w:space="0" w:color="auto"/>
        <w:bottom w:val="none" w:sz="0" w:space="0" w:color="auto"/>
        <w:right w:val="none" w:sz="0" w:space="0" w:color="auto"/>
      </w:divBdr>
    </w:div>
    <w:div w:id="248196753">
      <w:bodyDiv w:val="1"/>
      <w:marLeft w:val="0"/>
      <w:marRight w:val="0"/>
      <w:marTop w:val="0"/>
      <w:marBottom w:val="0"/>
      <w:divBdr>
        <w:top w:val="none" w:sz="0" w:space="0" w:color="auto"/>
        <w:left w:val="none" w:sz="0" w:space="0" w:color="auto"/>
        <w:bottom w:val="none" w:sz="0" w:space="0" w:color="auto"/>
        <w:right w:val="none" w:sz="0" w:space="0" w:color="auto"/>
      </w:divBdr>
    </w:div>
    <w:div w:id="256595310">
      <w:bodyDiv w:val="1"/>
      <w:marLeft w:val="0"/>
      <w:marRight w:val="0"/>
      <w:marTop w:val="0"/>
      <w:marBottom w:val="0"/>
      <w:divBdr>
        <w:top w:val="none" w:sz="0" w:space="0" w:color="auto"/>
        <w:left w:val="none" w:sz="0" w:space="0" w:color="auto"/>
        <w:bottom w:val="none" w:sz="0" w:space="0" w:color="auto"/>
        <w:right w:val="none" w:sz="0" w:space="0" w:color="auto"/>
      </w:divBdr>
    </w:div>
    <w:div w:id="258685052">
      <w:bodyDiv w:val="1"/>
      <w:marLeft w:val="0"/>
      <w:marRight w:val="0"/>
      <w:marTop w:val="0"/>
      <w:marBottom w:val="0"/>
      <w:divBdr>
        <w:top w:val="none" w:sz="0" w:space="0" w:color="auto"/>
        <w:left w:val="none" w:sz="0" w:space="0" w:color="auto"/>
        <w:bottom w:val="none" w:sz="0" w:space="0" w:color="auto"/>
        <w:right w:val="none" w:sz="0" w:space="0" w:color="auto"/>
      </w:divBdr>
    </w:div>
    <w:div w:id="275604852">
      <w:bodyDiv w:val="1"/>
      <w:marLeft w:val="0"/>
      <w:marRight w:val="0"/>
      <w:marTop w:val="0"/>
      <w:marBottom w:val="0"/>
      <w:divBdr>
        <w:top w:val="none" w:sz="0" w:space="0" w:color="auto"/>
        <w:left w:val="none" w:sz="0" w:space="0" w:color="auto"/>
        <w:bottom w:val="none" w:sz="0" w:space="0" w:color="auto"/>
        <w:right w:val="none" w:sz="0" w:space="0" w:color="auto"/>
      </w:divBdr>
    </w:div>
    <w:div w:id="284047521">
      <w:bodyDiv w:val="1"/>
      <w:marLeft w:val="0"/>
      <w:marRight w:val="0"/>
      <w:marTop w:val="0"/>
      <w:marBottom w:val="0"/>
      <w:divBdr>
        <w:top w:val="none" w:sz="0" w:space="0" w:color="auto"/>
        <w:left w:val="none" w:sz="0" w:space="0" w:color="auto"/>
        <w:bottom w:val="none" w:sz="0" w:space="0" w:color="auto"/>
        <w:right w:val="none" w:sz="0" w:space="0" w:color="auto"/>
      </w:divBdr>
    </w:div>
    <w:div w:id="399408996">
      <w:bodyDiv w:val="1"/>
      <w:marLeft w:val="0"/>
      <w:marRight w:val="0"/>
      <w:marTop w:val="0"/>
      <w:marBottom w:val="0"/>
      <w:divBdr>
        <w:top w:val="none" w:sz="0" w:space="0" w:color="auto"/>
        <w:left w:val="none" w:sz="0" w:space="0" w:color="auto"/>
        <w:bottom w:val="none" w:sz="0" w:space="0" w:color="auto"/>
        <w:right w:val="none" w:sz="0" w:space="0" w:color="auto"/>
      </w:divBdr>
    </w:div>
    <w:div w:id="452938907">
      <w:bodyDiv w:val="1"/>
      <w:marLeft w:val="0"/>
      <w:marRight w:val="0"/>
      <w:marTop w:val="0"/>
      <w:marBottom w:val="0"/>
      <w:divBdr>
        <w:top w:val="none" w:sz="0" w:space="0" w:color="auto"/>
        <w:left w:val="none" w:sz="0" w:space="0" w:color="auto"/>
        <w:bottom w:val="none" w:sz="0" w:space="0" w:color="auto"/>
        <w:right w:val="none" w:sz="0" w:space="0" w:color="auto"/>
      </w:divBdr>
    </w:div>
    <w:div w:id="522088801">
      <w:bodyDiv w:val="1"/>
      <w:marLeft w:val="0"/>
      <w:marRight w:val="0"/>
      <w:marTop w:val="0"/>
      <w:marBottom w:val="0"/>
      <w:divBdr>
        <w:top w:val="none" w:sz="0" w:space="0" w:color="auto"/>
        <w:left w:val="none" w:sz="0" w:space="0" w:color="auto"/>
        <w:bottom w:val="none" w:sz="0" w:space="0" w:color="auto"/>
        <w:right w:val="none" w:sz="0" w:space="0" w:color="auto"/>
      </w:divBdr>
    </w:div>
    <w:div w:id="530071043">
      <w:bodyDiv w:val="1"/>
      <w:marLeft w:val="0"/>
      <w:marRight w:val="0"/>
      <w:marTop w:val="0"/>
      <w:marBottom w:val="0"/>
      <w:divBdr>
        <w:top w:val="none" w:sz="0" w:space="0" w:color="auto"/>
        <w:left w:val="none" w:sz="0" w:space="0" w:color="auto"/>
        <w:bottom w:val="none" w:sz="0" w:space="0" w:color="auto"/>
        <w:right w:val="none" w:sz="0" w:space="0" w:color="auto"/>
      </w:divBdr>
    </w:div>
    <w:div w:id="626811486">
      <w:bodyDiv w:val="1"/>
      <w:marLeft w:val="0"/>
      <w:marRight w:val="0"/>
      <w:marTop w:val="0"/>
      <w:marBottom w:val="0"/>
      <w:divBdr>
        <w:top w:val="none" w:sz="0" w:space="0" w:color="auto"/>
        <w:left w:val="none" w:sz="0" w:space="0" w:color="auto"/>
        <w:bottom w:val="none" w:sz="0" w:space="0" w:color="auto"/>
        <w:right w:val="none" w:sz="0" w:space="0" w:color="auto"/>
      </w:divBdr>
    </w:div>
    <w:div w:id="640424492">
      <w:bodyDiv w:val="1"/>
      <w:marLeft w:val="0"/>
      <w:marRight w:val="0"/>
      <w:marTop w:val="0"/>
      <w:marBottom w:val="0"/>
      <w:divBdr>
        <w:top w:val="none" w:sz="0" w:space="0" w:color="auto"/>
        <w:left w:val="none" w:sz="0" w:space="0" w:color="auto"/>
        <w:bottom w:val="none" w:sz="0" w:space="0" w:color="auto"/>
        <w:right w:val="none" w:sz="0" w:space="0" w:color="auto"/>
      </w:divBdr>
    </w:div>
    <w:div w:id="675039832">
      <w:bodyDiv w:val="1"/>
      <w:marLeft w:val="0"/>
      <w:marRight w:val="0"/>
      <w:marTop w:val="0"/>
      <w:marBottom w:val="0"/>
      <w:divBdr>
        <w:top w:val="none" w:sz="0" w:space="0" w:color="auto"/>
        <w:left w:val="none" w:sz="0" w:space="0" w:color="auto"/>
        <w:bottom w:val="none" w:sz="0" w:space="0" w:color="auto"/>
        <w:right w:val="none" w:sz="0" w:space="0" w:color="auto"/>
      </w:divBdr>
    </w:div>
    <w:div w:id="691614687">
      <w:bodyDiv w:val="1"/>
      <w:marLeft w:val="0"/>
      <w:marRight w:val="0"/>
      <w:marTop w:val="0"/>
      <w:marBottom w:val="0"/>
      <w:divBdr>
        <w:top w:val="none" w:sz="0" w:space="0" w:color="auto"/>
        <w:left w:val="none" w:sz="0" w:space="0" w:color="auto"/>
        <w:bottom w:val="none" w:sz="0" w:space="0" w:color="auto"/>
        <w:right w:val="none" w:sz="0" w:space="0" w:color="auto"/>
      </w:divBdr>
    </w:div>
    <w:div w:id="701130237">
      <w:bodyDiv w:val="1"/>
      <w:marLeft w:val="0"/>
      <w:marRight w:val="0"/>
      <w:marTop w:val="0"/>
      <w:marBottom w:val="0"/>
      <w:divBdr>
        <w:top w:val="none" w:sz="0" w:space="0" w:color="auto"/>
        <w:left w:val="none" w:sz="0" w:space="0" w:color="auto"/>
        <w:bottom w:val="none" w:sz="0" w:space="0" w:color="auto"/>
        <w:right w:val="none" w:sz="0" w:space="0" w:color="auto"/>
      </w:divBdr>
    </w:div>
    <w:div w:id="704716520">
      <w:bodyDiv w:val="1"/>
      <w:marLeft w:val="0"/>
      <w:marRight w:val="0"/>
      <w:marTop w:val="0"/>
      <w:marBottom w:val="0"/>
      <w:divBdr>
        <w:top w:val="none" w:sz="0" w:space="0" w:color="auto"/>
        <w:left w:val="none" w:sz="0" w:space="0" w:color="auto"/>
        <w:bottom w:val="none" w:sz="0" w:space="0" w:color="auto"/>
        <w:right w:val="none" w:sz="0" w:space="0" w:color="auto"/>
      </w:divBdr>
    </w:div>
    <w:div w:id="728262181">
      <w:bodyDiv w:val="1"/>
      <w:marLeft w:val="0"/>
      <w:marRight w:val="0"/>
      <w:marTop w:val="0"/>
      <w:marBottom w:val="0"/>
      <w:divBdr>
        <w:top w:val="none" w:sz="0" w:space="0" w:color="auto"/>
        <w:left w:val="none" w:sz="0" w:space="0" w:color="auto"/>
        <w:bottom w:val="none" w:sz="0" w:space="0" w:color="auto"/>
        <w:right w:val="none" w:sz="0" w:space="0" w:color="auto"/>
      </w:divBdr>
    </w:div>
    <w:div w:id="753280469">
      <w:bodyDiv w:val="1"/>
      <w:marLeft w:val="0"/>
      <w:marRight w:val="0"/>
      <w:marTop w:val="0"/>
      <w:marBottom w:val="0"/>
      <w:divBdr>
        <w:top w:val="none" w:sz="0" w:space="0" w:color="auto"/>
        <w:left w:val="none" w:sz="0" w:space="0" w:color="auto"/>
        <w:bottom w:val="none" w:sz="0" w:space="0" w:color="auto"/>
        <w:right w:val="none" w:sz="0" w:space="0" w:color="auto"/>
      </w:divBdr>
    </w:div>
    <w:div w:id="779960462">
      <w:bodyDiv w:val="1"/>
      <w:marLeft w:val="0"/>
      <w:marRight w:val="0"/>
      <w:marTop w:val="0"/>
      <w:marBottom w:val="0"/>
      <w:divBdr>
        <w:top w:val="none" w:sz="0" w:space="0" w:color="auto"/>
        <w:left w:val="none" w:sz="0" w:space="0" w:color="auto"/>
        <w:bottom w:val="none" w:sz="0" w:space="0" w:color="auto"/>
        <w:right w:val="none" w:sz="0" w:space="0" w:color="auto"/>
      </w:divBdr>
    </w:div>
    <w:div w:id="871574126">
      <w:bodyDiv w:val="1"/>
      <w:marLeft w:val="0"/>
      <w:marRight w:val="0"/>
      <w:marTop w:val="0"/>
      <w:marBottom w:val="0"/>
      <w:divBdr>
        <w:top w:val="none" w:sz="0" w:space="0" w:color="auto"/>
        <w:left w:val="none" w:sz="0" w:space="0" w:color="auto"/>
        <w:bottom w:val="none" w:sz="0" w:space="0" w:color="auto"/>
        <w:right w:val="none" w:sz="0" w:space="0" w:color="auto"/>
      </w:divBdr>
    </w:div>
    <w:div w:id="902065058">
      <w:bodyDiv w:val="1"/>
      <w:marLeft w:val="0"/>
      <w:marRight w:val="0"/>
      <w:marTop w:val="0"/>
      <w:marBottom w:val="0"/>
      <w:divBdr>
        <w:top w:val="none" w:sz="0" w:space="0" w:color="auto"/>
        <w:left w:val="none" w:sz="0" w:space="0" w:color="auto"/>
        <w:bottom w:val="none" w:sz="0" w:space="0" w:color="auto"/>
        <w:right w:val="none" w:sz="0" w:space="0" w:color="auto"/>
      </w:divBdr>
    </w:div>
    <w:div w:id="921835291">
      <w:bodyDiv w:val="1"/>
      <w:marLeft w:val="0"/>
      <w:marRight w:val="0"/>
      <w:marTop w:val="0"/>
      <w:marBottom w:val="0"/>
      <w:divBdr>
        <w:top w:val="none" w:sz="0" w:space="0" w:color="auto"/>
        <w:left w:val="none" w:sz="0" w:space="0" w:color="auto"/>
        <w:bottom w:val="none" w:sz="0" w:space="0" w:color="auto"/>
        <w:right w:val="none" w:sz="0" w:space="0" w:color="auto"/>
      </w:divBdr>
    </w:div>
    <w:div w:id="955137569">
      <w:bodyDiv w:val="1"/>
      <w:marLeft w:val="0"/>
      <w:marRight w:val="0"/>
      <w:marTop w:val="0"/>
      <w:marBottom w:val="0"/>
      <w:divBdr>
        <w:top w:val="none" w:sz="0" w:space="0" w:color="auto"/>
        <w:left w:val="none" w:sz="0" w:space="0" w:color="auto"/>
        <w:bottom w:val="none" w:sz="0" w:space="0" w:color="auto"/>
        <w:right w:val="none" w:sz="0" w:space="0" w:color="auto"/>
      </w:divBdr>
    </w:div>
    <w:div w:id="991063583">
      <w:bodyDiv w:val="1"/>
      <w:marLeft w:val="0"/>
      <w:marRight w:val="0"/>
      <w:marTop w:val="0"/>
      <w:marBottom w:val="0"/>
      <w:divBdr>
        <w:top w:val="none" w:sz="0" w:space="0" w:color="auto"/>
        <w:left w:val="none" w:sz="0" w:space="0" w:color="auto"/>
        <w:bottom w:val="none" w:sz="0" w:space="0" w:color="auto"/>
        <w:right w:val="none" w:sz="0" w:space="0" w:color="auto"/>
      </w:divBdr>
    </w:div>
    <w:div w:id="992880224">
      <w:bodyDiv w:val="1"/>
      <w:marLeft w:val="0"/>
      <w:marRight w:val="0"/>
      <w:marTop w:val="0"/>
      <w:marBottom w:val="0"/>
      <w:divBdr>
        <w:top w:val="none" w:sz="0" w:space="0" w:color="auto"/>
        <w:left w:val="none" w:sz="0" w:space="0" w:color="auto"/>
        <w:bottom w:val="none" w:sz="0" w:space="0" w:color="auto"/>
        <w:right w:val="none" w:sz="0" w:space="0" w:color="auto"/>
      </w:divBdr>
    </w:div>
    <w:div w:id="1030035610">
      <w:bodyDiv w:val="1"/>
      <w:marLeft w:val="0"/>
      <w:marRight w:val="0"/>
      <w:marTop w:val="0"/>
      <w:marBottom w:val="0"/>
      <w:divBdr>
        <w:top w:val="none" w:sz="0" w:space="0" w:color="auto"/>
        <w:left w:val="none" w:sz="0" w:space="0" w:color="auto"/>
        <w:bottom w:val="none" w:sz="0" w:space="0" w:color="auto"/>
        <w:right w:val="none" w:sz="0" w:space="0" w:color="auto"/>
      </w:divBdr>
    </w:div>
    <w:div w:id="1110902321">
      <w:bodyDiv w:val="1"/>
      <w:marLeft w:val="0"/>
      <w:marRight w:val="0"/>
      <w:marTop w:val="0"/>
      <w:marBottom w:val="0"/>
      <w:divBdr>
        <w:top w:val="none" w:sz="0" w:space="0" w:color="auto"/>
        <w:left w:val="none" w:sz="0" w:space="0" w:color="auto"/>
        <w:bottom w:val="none" w:sz="0" w:space="0" w:color="auto"/>
        <w:right w:val="none" w:sz="0" w:space="0" w:color="auto"/>
      </w:divBdr>
    </w:div>
    <w:div w:id="1206527679">
      <w:bodyDiv w:val="1"/>
      <w:marLeft w:val="0"/>
      <w:marRight w:val="0"/>
      <w:marTop w:val="0"/>
      <w:marBottom w:val="0"/>
      <w:divBdr>
        <w:top w:val="none" w:sz="0" w:space="0" w:color="auto"/>
        <w:left w:val="none" w:sz="0" w:space="0" w:color="auto"/>
        <w:bottom w:val="none" w:sz="0" w:space="0" w:color="auto"/>
        <w:right w:val="none" w:sz="0" w:space="0" w:color="auto"/>
      </w:divBdr>
    </w:div>
    <w:div w:id="1211570160">
      <w:bodyDiv w:val="1"/>
      <w:marLeft w:val="0"/>
      <w:marRight w:val="0"/>
      <w:marTop w:val="0"/>
      <w:marBottom w:val="0"/>
      <w:divBdr>
        <w:top w:val="none" w:sz="0" w:space="0" w:color="auto"/>
        <w:left w:val="none" w:sz="0" w:space="0" w:color="auto"/>
        <w:bottom w:val="none" w:sz="0" w:space="0" w:color="auto"/>
        <w:right w:val="none" w:sz="0" w:space="0" w:color="auto"/>
      </w:divBdr>
    </w:div>
    <w:div w:id="1219442712">
      <w:bodyDiv w:val="1"/>
      <w:marLeft w:val="0"/>
      <w:marRight w:val="0"/>
      <w:marTop w:val="0"/>
      <w:marBottom w:val="0"/>
      <w:divBdr>
        <w:top w:val="none" w:sz="0" w:space="0" w:color="auto"/>
        <w:left w:val="none" w:sz="0" w:space="0" w:color="auto"/>
        <w:bottom w:val="none" w:sz="0" w:space="0" w:color="auto"/>
        <w:right w:val="none" w:sz="0" w:space="0" w:color="auto"/>
      </w:divBdr>
    </w:div>
    <w:div w:id="1285385427">
      <w:bodyDiv w:val="1"/>
      <w:marLeft w:val="0"/>
      <w:marRight w:val="0"/>
      <w:marTop w:val="0"/>
      <w:marBottom w:val="0"/>
      <w:divBdr>
        <w:top w:val="none" w:sz="0" w:space="0" w:color="auto"/>
        <w:left w:val="none" w:sz="0" w:space="0" w:color="auto"/>
        <w:bottom w:val="none" w:sz="0" w:space="0" w:color="auto"/>
        <w:right w:val="none" w:sz="0" w:space="0" w:color="auto"/>
      </w:divBdr>
    </w:div>
    <w:div w:id="1294754469">
      <w:bodyDiv w:val="1"/>
      <w:marLeft w:val="0"/>
      <w:marRight w:val="0"/>
      <w:marTop w:val="0"/>
      <w:marBottom w:val="0"/>
      <w:divBdr>
        <w:top w:val="none" w:sz="0" w:space="0" w:color="auto"/>
        <w:left w:val="none" w:sz="0" w:space="0" w:color="auto"/>
        <w:bottom w:val="none" w:sz="0" w:space="0" w:color="auto"/>
        <w:right w:val="none" w:sz="0" w:space="0" w:color="auto"/>
      </w:divBdr>
    </w:div>
    <w:div w:id="1296565441">
      <w:bodyDiv w:val="1"/>
      <w:marLeft w:val="0"/>
      <w:marRight w:val="0"/>
      <w:marTop w:val="0"/>
      <w:marBottom w:val="0"/>
      <w:divBdr>
        <w:top w:val="none" w:sz="0" w:space="0" w:color="auto"/>
        <w:left w:val="none" w:sz="0" w:space="0" w:color="auto"/>
        <w:bottom w:val="none" w:sz="0" w:space="0" w:color="auto"/>
        <w:right w:val="none" w:sz="0" w:space="0" w:color="auto"/>
      </w:divBdr>
    </w:div>
    <w:div w:id="1300379323">
      <w:bodyDiv w:val="1"/>
      <w:marLeft w:val="0"/>
      <w:marRight w:val="0"/>
      <w:marTop w:val="0"/>
      <w:marBottom w:val="0"/>
      <w:divBdr>
        <w:top w:val="none" w:sz="0" w:space="0" w:color="auto"/>
        <w:left w:val="none" w:sz="0" w:space="0" w:color="auto"/>
        <w:bottom w:val="none" w:sz="0" w:space="0" w:color="auto"/>
        <w:right w:val="none" w:sz="0" w:space="0" w:color="auto"/>
      </w:divBdr>
    </w:div>
    <w:div w:id="1446999088">
      <w:bodyDiv w:val="1"/>
      <w:marLeft w:val="0"/>
      <w:marRight w:val="0"/>
      <w:marTop w:val="0"/>
      <w:marBottom w:val="0"/>
      <w:divBdr>
        <w:top w:val="none" w:sz="0" w:space="0" w:color="auto"/>
        <w:left w:val="none" w:sz="0" w:space="0" w:color="auto"/>
        <w:bottom w:val="none" w:sz="0" w:space="0" w:color="auto"/>
        <w:right w:val="none" w:sz="0" w:space="0" w:color="auto"/>
      </w:divBdr>
    </w:div>
    <w:div w:id="1522669280">
      <w:bodyDiv w:val="1"/>
      <w:marLeft w:val="0"/>
      <w:marRight w:val="0"/>
      <w:marTop w:val="0"/>
      <w:marBottom w:val="0"/>
      <w:divBdr>
        <w:top w:val="none" w:sz="0" w:space="0" w:color="auto"/>
        <w:left w:val="none" w:sz="0" w:space="0" w:color="auto"/>
        <w:bottom w:val="none" w:sz="0" w:space="0" w:color="auto"/>
        <w:right w:val="none" w:sz="0" w:space="0" w:color="auto"/>
      </w:divBdr>
    </w:div>
    <w:div w:id="1523936368">
      <w:bodyDiv w:val="1"/>
      <w:marLeft w:val="0"/>
      <w:marRight w:val="0"/>
      <w:marTop w:val="0"/>
      <w:marBottom w:val="0"/>
      <w:divBdr>
        <w:top w:val="none" w:sz="0" w:space="0" w:color="auto"/>
        <w:left w:val="none" w:sz="0" w:space="0" w:color="auto"/>
        <w:bottom w:val="none" w:sz="0" w:space="0" w:color="auto"/>
        <w:right w:val="none" w:sz="0" w:space="0" w:color="auto"/>
      </w:divBdr>
    </w:div>
    <w:div w:id="1590768510">
      <w:bodyDiv w:val="1"/>
      <w:marLeft w:val="0"/>
      <w:marRight w:val="0"/>
      <w:marTop w:val="0"/>
      <w:marBottom w:val="0"/>
      <w:divBdr>
        <w:top w:val="none" w:sz="0" w:space="0" w:color="auto"/>
        <w:left w:val="none" w:sz="0" w:space="0" w:color="auto"/>
        <w:bottom w:val="none" w:sz="0" w:space="0" w:color="auto"/>
        <w:right w:val="none" w:sz="0" w:space="0" w:color="auto"/>
      </w:divBdr>
    </w:div>
    <w:div w:id="1669750873">
      <w:bodyDiv w:val="1"/>
      <w:marLeft w:val="0"/>
      <w:marRight w:val="0"/>
      <w:marTop w:val="0"/>
      <w:marBottom w:val="0"/>
      <w:divBdr>
        <w:top w:val="none" w:sz="0" w:space="0" w:color="auto"/>
        <w:left w:val="none" w:sz="0" w:space="0" w:color="auto"/>
        <w:bottom w:val="none" w:sz="0" w:space="0" w:color="auto"/>
        <w:right w:val="none" w:sz="0" w:space="0" w:color="auto"/>
      </w:divBdr>
    </w:div>
    <w:div w:id="1673752981">
      <w:bodyDiv w:val="1"/>
      <w:marLeft w:val="0"/>
      <w:marRight w:val="0"/>
      <w:marTop w:val="0"/>
      <w:marBottom w:val="0"/>
      <w:divBdr>
        <w:top w:val="none" w:sz="0" w:space="0" w:color="auto"/>
        <w:left w:val="none" w:sz="0" w:space="0" w:color="auto"/>
        <w:bottom w:val="none" w:sz="0" w:space="0" w:color="auto"/>
        <w:right w:val="none" w:sz="0" w:space="0" w:color="auto"/>
      </w:divBdr>
    </w:div>
    <w:div w:id="1789930024">
      <w:bodyDiv w:val="1"/>
      <w:marLeft w:val="0"/>
      <w:marRight w:val="0"/>
      <w:marTop w:val="0"/>
      <w:marBottom w:val="0"/>
      <w:divBdr>
        <w:top w:val="none" w:sz="0" w:space="0" w:color="auto"/>
        <w:left w:val="none" w:sz="0" w:space="0" w:color="auto"/>
        <w:bottom w:val="none" w:sz="0" w:space="0" w:color="auto"/>
        <w:right w:val="none" w:sz="0" w:space="0" w:color="auto"/>
      </w:divBdr>
    </w:div>
    <w:div w:id="1802654439">
      <w:bodyDiv w:val="1"/>
      <w:marLeft w:val="0"/>
      <w:marRight w:val="0"/>
      <w:marTop w:val="0"/>
      <w:marBottom w:val="0"/>
      <w:divBdr>
        <w:top w:val="none" w:sz="0" w:space="0" w:color="auto"/>
        <w:left w:val="none" w:sz="0" w:space="0" w:color="auto"/>
        <w:bottom w:val="none" w:sz="0" w:space="0" w:color="auto"/>
        <w:right w:val="none" w:sz="0" w:space="0" w:color="auto"/>
      </w:divBdr>
    </w:div>
    <w:div w:id="1861622971">
      <w:bodyDiv w:val="1"/>
      <w:marLeft w:val="0"/>
      <w:marRight w:val="0"/>
      <w:marTop w:val="0"/>
      <w:marBottom w:val="0"/>
      <w:divBdr>
        <w:top w:val="none" w:sz="0" w:space="0" w:color="auto"/>
        <w:left w:val="none" w:sz="0" w:space="0" w:color="auto"/>
        <w:bottom w:val="none" w:sz="0" w:space="0" w:color="auto"/>
        <w:right w:val="none" w:sz="0" w:space="0" w:color="auto"/>
      </w:divBdr>
    </w:div>
    <w:div w:id="1871264854">
      <w:bodyDiv w:val="1"/>
      <w:marLeft w:val="0"/>
      <w:marRight w:val="0"/>
      <w:marTop w:val="0"/>
      <w:marBottom w:val="0"/>
      <w:divBdr>
        <w:top w:val="none" w:sz="0" w:space="0" w:color="auto"/>
        <w:left w:val="none" w:sz="0" w:space="0" w:color="auto"/>
        <w:bottom w:val="none" w:sz="0" w:space="0" w:color="auto"/>
        <w:right w:val="none" w:sz="0" w:space="0" w:color="auto"/>
      </w:divBdr>
    </w:div>
    <w:div w:id="1925217171">
      <w:bodyDiv w:val="1"/>
      <w:marLeft w:val="0"/>
      <w:marRight w:val="0"/>
      <w:marTop w:val="0"/>
      <w:marBottom w:val="0"/>
      <w:divBdr>
        <w:top w:val="none" w:sz="0" w:space="0" w:color="auto"/>
        <w:left w:val="none" w:sz="0" w:space="0" w:color="auto"/>
        <w:bottom w:val="none" w:sz="0" w:space="0" w:color="auto"/>
        <w:right w:val="none" w:sz="0" w:space="0" w:color="auto"/>
      </w:divBdr>
    </w:div>
    <w:div w:id="1945306455">
      <w:bodyDiv w:val="1"/>
      <w:marLeft w:val="0"/>
      <w:marRight w:val="0"/>
      <w:marTop w:val="0"/>
      <w:marBottom w:val="0"/>
      <w:divBdr>
        <w:top w:val="none" w:sz="0" w:space="0" w:color="auto"/>
        <w:left w:val="none" w:sz="0" w:space="0" w:color="auto"/>
        <w:bottom w:val="none" w:sz="0" w:space="0" w:color="auto"/>
        <w:right w:val="none" w:sz="0" w:space="0" w:color="auto"/>
      </w:divBdr>
    </w:div>
    <w:div w:id="1945917580">
      <w:bodyDiv w:val="1"/>
      <w:marLeft w:val="0"/>
      <w:marRight w:val="0"/>
      <w:marTop w:val="0"/>
      <w:marBottom w:val="0"/>
      <w:divBdr>
        <w:top w:val="none" w:sz="0" w:space="0" w:color="auto"/>
        <w:left w:val="none" w:sz="0" w:space="0" w:color="auto"/>
        <w:bottom w:val="none" w:sz="0" w:space="0" w:color="auto"/>
        <w:right w:val="none" w:sz="0" w:space="0" w:color="auto"/>
      </w:divBdr>
    </w:div>
    <w:div w:id="1987198287">
      <w:bodyDiv w:val="1"/>
      <w:marLeft w:val="0"/>
      <w:marRight w:val="0"/>
      <w:marTop w:val="0"/>
      <w:marBottom w:val="0"/>
      <w:divBdr>
        <w:top w:val="none" w:sz="0" w:space="0" w:color="auto"/>
        <w:left w:val="none" w:sz="0" w:space="0" w:color="auto"/>
        <w:bottom w:val="none" w:sz="0" w:space="0" w:color="auto"/>
        <w:right w:val="none" w:sz="0" w:space="0" w:color="auto"/>
      </w:divBdr>
    </w:div>
    <w:div w:id="2022319500">
      <w:bodyDiv w:val="1"/>
      <w:marLeft w:val="0"/>
      <w:marRight w:val="0"/>
      <w:marTop w:val="0"/>
      <w:marBottom w:val="0"/>
      <w:divBdr>
        <w:top w:val="none" w:sz="0" w:space="0" w:color="auto"/>
        <w:left w:val="none" w:sz="0" w:space="0" w:color="auto"/>
        <w:bottom w:val="none" w:sz="0" w:space="0" w:color="auto"/>
        <w:right w:val="none" w:sz="0" w:space="0" w:color="auto"/>
      </w:divBdr>
    </w:div>
    <w:div w:id="2107774637">
      <w:bodyDiv w:val="1"/>
      <w:marLeft w:val="0"/>
      <w:marRight w:val="0"/>
      <w:marTop w:val="0"/>
      <w:marBottom w:val="0"/>
      <w:divBdr>
        <w:top w:val="none" w:sz="0" w:space="0" w:color="auto"/>
        <w:left w:val="none" w:sz="0" w:space="0" w:color="auto"/>
        <w:bottom w:val="none" w:sz="0" w:space="0" w:color="auto"/>
        <w:right w:val="none" w:sz="0" w:space="0" w:color="auto"/>
      </w:divBdr>
    </w:div>
    <w:div w:id="2108038455">
      <w:bodyDiv w:val="1"/>
      <w:marLeft w:val="0"/>
      <w:marRight w:val="0"/>
      <w:marTop w:val="0"/>
      <w:marBottom w:val="0"/>
      <w:divBdr>
        <w:top w:val="none" w:sz="0" w:space="0" w:color="auto"/>
        <w:left w:val="none" w:sz="0" w:space="0" w:color="auto"/>
        <w:bottom w:val="none" w:sz="0" w:space="0" w:color="auto"/>
        <w:right w:val="none" w:sz="0" w:space="0" w:color="auto"/>
      </w:divBdr>
    </w:div>
    <w:div w:id="2114667477">
      <w:bodyDiv w:val="1"/>
      <w:marLeft w:val="0"/>
      <w:marRight w:val="0"/>
      <w:marTop w:val="0"/>
      <w:marBottom w:val="0"/>
      <w:divBdr>
        <w:top w:val="none" w:sz="0" w:space="0" w:color="auto"/>
        <w:left w:val="none" w:sz="0" w:space="0" w:color="auto"/>
        <w:bottom w:val="none" w:sz="0" w:space="0" w:color="auto"/>
        <w:right w:val="none" w:sz="0" w:space="0" w:color="auto"/>
      </w:divBdr>
    </w:div>
    <w:div w:id="2115712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2176</Words>
  <Characters>12841</Characters>
  <Application>Microsoft Office Word</Application>
  <DocSecurity>0</DocSecurity>
  <Lines>107</Lines>
  <Paragraphs>29</Paragraphs>
  <ScaleCrop>false</ScaleCrop>
  <Company/>
  <LinksUpToDate>false</LinksUpToDate>
  <CharactersWithSpaces>14988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2019-08-02T05:40:00Z</dcterms:created>
  <dcterms:modified xsi:type="dcterms:W3CDTF">2020-01-09T10:19:00Z</dcterms:modified>
</cp:coreProperties>
</file>